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29186" w14:textId="6C974EE2" w:rsidR="00615A81" w:rsidRPr="004053C6" w:rsidRDefault="004053C6" w:rsidP="00615A81">
      <w:pPr>
        <w:pStyle w:val="Heading1"/>
        <w:spacing w:beforeLines="160" w:before="384" w:beforeAutospacing="0" w:afterLines="160" w:after="384" w:afterAutospacing="0"/>
        <w:contextualSpacing/>
        <w:rPr>
          <w:color w:val="F4B425"/>
          <w:sz w:val="36"/>
          <w:szCs w:val="36"/>
        </w:rPr>
      </w:pPr>
      <w:r w:rsidRPr="004053C6">
        <w:rPr>
          <w:noProof/>
          <w:color w:val="FFFFFF" w:themeColor="background1"/>
          <w:sz w:val="36"/>
          <w:szCs w:val="36"/>
        </w:rPr>
        <mc:AlternateContent>
          <mc:Choice Requires="wps">
            <w:drawing>
              <wp:anchor distT="0" distB="0" distL="114300" distR="114300" simplePos="0" relativeHeight="251658239" behindDoc="1" locked="0" layoutInCell="1" allowOverlap="1" wp14:anchorId="78358719" wp14:editId="23F80499">
                <wp:simplePos x="0" y="0"/>
                <wp:positionH relativeFrom="column">
                  <wp:posOffset>-685800</wp:posOffset>
                </wp:positionH>
                <wp:positionV relativeFrom="paragraph">
                  <wp:posOffset>-521970</wp:posOffset>
                </wp:positionV>
                <wp:extent cx="10083800" cy="1498600"/>
                <wp:effectExtent l="0" t="0" r="12700" b="12700"/>
                <wp:wrapNone/>
                <wp:docPr id="904608111" name="Rectangle 3"/>
                <wp:cNvGraphicFramePr/>
                <a:graphic xmlns:a="http://schemas.openxmlformats.org/drawingml/2006/main">
                  <a:graphicData uri="http://schemas.microsoft.com/office/word/2010/wordprocessingShape">
                    <wps:wsp>
                      <wps:cNvSpPr/>
                      <wps:spPr>
                        <a:xfrm>
                          <a:off x="0" y="0"/>
                          <a:ext cx="10083800" cy="1498600"/>
                        </a:xfrm>
                        <a:prstGeom prst="rect">
                          <a:avLst/>
                        </a:prstGeom>
                        <a:solidFill>
                          <a:srgbClr val="16296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D7A53F" id="Rectangle 3" o:spid="_x0000_s1026" style="position:absolute;margin-left:-54pt;margin-top:-41.1pt;width:794pt;height:118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" fillcolor="#162960" strokecolor="#09101d [484]" strokeweight="1pt"/>
            </w:pict>
          </mc:Fallback>
        </mc:AlternateContent>
      </w:r>
      <w:r>
        <w:rPr>
          <w:color w:val="F4B425"/>
          <w:sz w:val="36"/>
          <w:szCs w:val="36"/>
        </w:rPr>
        <w:t>MO</w:t>
      </w:r>
      <w:r w:rsidR="005761F4" w:rsidRPr="004053C6">
        <w:rPr>
          <w:color w:val="F4B425"/>
          <w:sz w:val="36"/>
          <w:szCs w:val="36"/>
        </w:rPr>
        <w:t>NTANA HEALTHCARE WORKFORCE STRATEGIC PLAN</w:t>
      </w:r>
    </w:p>
    <w:p w14:paraId="40B0B663" w14:textId="2FA20954" w:rsidR="005761F4" w:rsidRPr="004053C6" w:rsidRDefault="00615A81" w:rsidP="00D952FC">
      <w:pPr>
        <w:pStyle w:val="Heading1"/>
        <w:spacing w:before="0" w:beforeAutospacing="0" w:afterLines="50" w:after="120" w:afterAutospacing="0" w:line="560" w:lineRule="exact"/>
        <w:rPr>
          <w:color w:val="FFFFFF" w:themeColor="background1"/>
        </w:rPr>
      </w:pPr>
      <w:r w:rsidRPr="004053C6">
        <w:rPr>
          <w:noProof/>
          <w:color w:val="FFFFFF" w:themeColor="background1"/>
          <w:sz w:val="36"/>
          <w:szCs w:val="36"/>
        </w:rPr>
        <mc:AlternateContent>
          <mc:Choice Requires="wps">
            <w:drawing>
              <wp:anchor distT="0" distB="0" distL="114300" distR="114300" simplePos="0" relativeHeight="251659264" behindDoc="0" locked="0" layoutInCell="1" allowOverlap="1" wp14:anchorId="0C1FC597" wp14:editId="16E3783B">
                <wp:simplePos x="0" y="0"/>
                <wp:positionH relativeFrom="column">
                  <wp:posOffset>-685800</wp:posOffset>
                </wp:positionH>
                <wp:positionV relativeFrom="paragraph">
                  <wp:posOffset>424018</wp:posOffset>
                </wp:positionV>
                <wp:extent cx="10083401" cy="0"/>
                <wp:effectExtent l="0" t="25400" r="26035" b="25400"/>
                <wp:wrapNone/>
                <wp:docPr id="474400616" name="Straight Connector 5"/>
                <wp:cNvGraphicFramePr/>
                <a:graphic xmlns:a="http://schemas.openxmlformats.org/drawingml/2006/main">
                  <a:graphicData uri="http://schemas.microsoft.com/office/word/2010/wordprocessingShape">
                    <wps:wsp>
                      <wps:cNvCnPr/>
                      <wps:spPr>
                        <a:xfrm>
                          <a:off x="0" y="0"/>
                          <a:ext cx="10083401" cy="0"/>
                        </a:xfrm>
                        <a:prstGeom prst="line">
                          <a:avLst/>
                        </a:prstGeom>
                        <a:ln w="50800">
                          <a:solidFill>
                            <a:srgbClr val="F4B42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0874A5"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pt,33.4pt" to="739.95pt,3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" strokecolor="#f4b425" strokeweight="4pt">
                <v:stroke joinstyle="miter"/>
              </v:line>
            </w:pict>
          </mc:Fallback>
        </mc:AlternateContent>
      </w:r>
      <w:r w:rsidR="005761F4" w:rsidRPr="004053C6">
        <w:rPr>
          <w:color w:val="FFFFFF" w:themeColor="background1"/>
        </w:rPr>
        <w:t>ACTION PLAN</w:t>
      </w:r>
      <w:r w:rsidR="008B7DB1" w:rsidRPr="004053C6">
        <w:rPr>
          <w:color w:val="FFFFFF" w:themeColor="background1"/>
        </w:rPr>
        <w:t xml:space="preserve"> </w:t>
      </w:r>
      <w:r w:rsidR="005761F4" w:rsidRPr="004053C6">
        <w:rPr>
          <w:color w:val="FFFFFF" w:themeColor="background1"/>
          <w:sz w:val="20"/>
          <w:szCs w:val="20"/>
        </w:rPr>
        <w:t>September 2026 – August 2031</w:t>
      </w:r>
    </w:p>
    <w:p w14:paraId="717262C8" w14:textId="46F1FF91" w:rsidR="000145EE" w:rsidRPr="004053C6" w:rsidRDefault="005761F4" w:rsidP="004053C6">
      <w:pPr>
        <w:pStyle w:val="Heading2"/>
      </w:pPr>
      <w:r w:rsidRPr="004053C6">
        <w:t>ENGAGE</w:t>
      </w:r>
    </w:p>
    <w:p w14:paraId="0144D3C9" w14:textId="3048CFAB" w:rsidR="00DA55E8" w:rsidRPr="00EE7BB4" w:rsidRDefault="27B10EDD" w:rsidP="00EE7BB4">
      <w:pPr>
        <w:pStyle w:val="Heading3"/>
        <w:rPr>
          <w:rFonts w:eastAsia="Montserrat" w:cs="Montserrat"/>
          <w:szCs w:val="32"/>
        </w:rPr>
      </w:pPr>
      <w:r w:rsidRPr="719DB104">
        <w:rPr>
          <w:rFonts w:eastAsia="Montserrat" w:cs="Montserrat"/>
          <w:szCs w:val="32"/>
        </w:rPr>
        <w:t>Engage partners from across Montana in driving solutions for addressing Montana’s healthcare needs.</w:t>
      </w:r>
    </w:p>
    <w:tbl>
      <w:tblPr>
        <w:tblStyle w:val="PlainTable2"/>
        <w:tblW w:w="5000" w:type="pct"/>
        <w:tblBorders>
          <w:insideH w:val="single" w:sz="8" w:space="0" w:color="ED7D31"/>
        </w:tblBorders>
        <w:tblCellMar>
          <w:top w:w="58" w:type="dxa"/>
          <w:bottom w:w="58" w:type="dxa"/>
        </w:tblCellMar>
        <w:tblLook w:val="04A0" w:firstRow="1" w:lastRow="0" w:firstColumn="1" w:lastColumn="0" w:noHBand="0" w:noVBand="1"/>
      </w:tblPr>
      <w:tblGrid>
        <w:gridCol w:w="2339"/>
        <w:gridCol w:w="6482"/>
        <w:gridCol w:w="1622"/>
        <w:gridCol w:w="1204"/>
        <w:gridCol w:w="2033"/>
      </w:tblGrid>
      <w:tr w:rsidR="719DB104" w14:paraId="2614D749" w14:textId="77777777" w:rsidTr="005C2976">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855" w:type="pct"/>
            <w:tcBorders>
              <w:left w:val="none" w:sz="0" w:space="0" w:color="auto"/>
              <w:right w:val="none" w:sz="0" w:space="0" w:color="auto"/>
            </w:tcBorders>
            <w:vAlign w:val="bottom"/>
          </w:tcPr>
          <w:p w14:paraId="646DFAC4" w14:textId="4626C51E" w:rsidR="719DB104" w:rsidRPr="00D952FC" w:rsidRDefault="719DB104" w:rsidP="00033D03">
            <w:pPr>
              <w:rPr>
                <w:color w:val="FFFFFF" w:themeColor="background1"/>
              </w:rPr>
            </w:pPr>
            <w:r w:rsidRPr="00D952FC">
              <w:rPr>
                <w:rFonts w:eastAsia="Montserrat" w:cs="Montserrat"/>
                <w:color w:val="FFFFFF" w:themeColor="background1"/>
              </w:rPr>
              <w:t>Engage Strategies</w:t>
            </w:r>
          </w:p>
        </w:tc>
        <w:tc>
          <w:tcPr>
            <w:tcW w:w="2369" w:type="pct"/>
            <w:tcBorders>
              <w:left w:val="none" w:sz="0" w:space="0" w:color="auto"/>
              <w:right w:val="none" w:sz="0" w:space="0" w:color="auto"/>
            </w:tcBorders>
            <w:vAlign w:val="bottom"/>
          </w:tcPr>
          <w:p w14:paraId="1D761964" w14:textId="66050268" w:rsidR="719DB104" w:rsidRPr="00D952FC" w:rsidRDefault="719DB104" w:rsidP="00033D03">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D952FC">
              <w:rPr>
                <w:rFonts w:eastAsia="Montserrat" w:cs="Montserrat"/>
                <w:color w:val="FFFFFF" w:themeColor="background1"/>
              </w:rPr>
              <w:t>Activity</w:t>
            </w:r>
          </w:p>
        </w:tc>
        <w:tc>
          <w:tcPr>
            <w:tcW w:w="593" w:type="pct"/>
            <w:tcBorders>
              <w:left w:val="none" w:sz="0" w:space="0" w:color="auto"/>
              <w:right w:val="none" w:sz="0" w:space="0" w:color="auto"/>
            </w:tcBorders>
            <w:vAlign w:val="bottom"/>
          </w:tcPr>
          <w:p w14:paraId="2F37DABB" w14:textId="0D426213" w:rsidR="719DB104" w:rsidRPr="00D952FC" w:rsidRDefault="719DB104" w:rsidP="00033D03">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D952FC">
              <w:rPr>
                <w:rFonts w:eastAsia="Montserrat" w:cs="Montserrat"/>
                <w:color w:val="FFFFFF" w:themeColor="background1"/>
              </w:rPr>
              <w:t>Responsible Party</w:t>
            </w:r>
          </w:p>
        </w:tc>
        <w:tc>
          <w:tcPr>
            <w:tcW w:w="440" w:type="pct"/>
            <w:tcBorders>
              <w:left w:val="none" w:sz="0" w:space="0" w:color="auto"/>
              <w:right w:val="none" w:sz="0" w:space="0" w:color="auto"/>
            </w:tcBorders>
            <w:vAlign w:val="bottom"/>
          </w:tcPr>
          <w:p w14:paraId="26A16EF7" w14:textId="42B80E7B" w:rsidR="719DB104" w:rsidRPr="00D952FC" w:rsidRDefault="719DB104" w:rsidP="00033D03">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D952FC">
              <w:rPr>
                <w:rFonts w:eastAsia="Montserrat" w:cs="Montserrat"/>
                <w:color w:val="FFFFFF" w:themeColor="background1"/>
              </w:rPr>
              <w:t>Timeline</w:t>
            </w:r>
          </w:p>
        </w:tc>
        <w:tc>
          <w:tcPr>
            <w:tcW w:w="743" w:type="pct"/>
            <w:tcBorders>
              <w:left w:val="none" w:sz="0" w:space="0" w:color="auto"/>
              <w:right w:val="none" w:sz="0" w:space="0" w:color="auto"/>
            </w:tcBorders>
            <w:vAlign w:val="bottom"/>
          </w:tcPr>
          <w:p w14:paraId="465300C0" w14:textId="121340BC" w:rsidR="719DB104" w:rsidRPr="00D952FC" w:rsidRDefault="719DB104" w:rsidP="00033D03">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D952FC">
              <w:rPr>
                <w:rFonts w:eastAsia="Montserrat" w:cs="Montserrat"/>
                <w:color w:val="FFFFFF" w:themeColor="background1"/>
              </w:rPr>
              <w:t>Indicator of Success</w:t>
            </w:r>
          </w:p>
        </w:tc>
      </w:tr>
      <w:tr w:rsidR="719DB104" w14:paraId="0E713AA2" w14:textId="77777777" w:rsidTr="005C2976">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855" w:type="pct"/>
            <w:vMerge w:val="restart"/>
            <w:tcBorders>
              <w:top w:val="nil"/>
              <w:bottom w:val="single" w:sz="8" w:space="0" w:color="0D2C6C"/>
            </w:tcBorders>
            <w:vAlign w:val="center"/>
          </w:tcPr>
          <w:p w14:paraId="7773EA2B" w14:textId="1EB8CF84" w:rsidR="719DB104" w:rsidRDefault="719DB104" w:rsidP="00702CF2">
            <w:r w:rsidRPr="719DB104">
              <w:rPr>
                <w:rFonts w:eastAsia="Montserrat" w:cs="Montserrat"/>
              </w:rPr>
              <w:t>Strengthen and expand the Montana Healthcare Workforce Advisory Committee's engagement and membership.</w:t>
            </w:r>
          </w:p>
          <w:p w14:paraId="0E787AA2" w14:textId="63C1FAD6" w:rsidR="719DB104" w:rsidRDefault="719DB104" w:rsidP="00702CF2">
            <w:r w:rsidRPr="719DB104">
              <w:rPr>
                <w:rFonts w:eastAsia="Montserrat" w:cs="Montserrat"/>
              </w:rPr>
              <w:t xml:space="preserve"> </w:t>
            </w:r>
          </w:p>
        </w:tc>
        <w:tc>
          <w:tcPr>
            <w:tcW w:w="2369" w:type="pct"/>
            <w:tcBorders>
              <w:top w:val="nil"/>
              <w:bottom w:val="single" w:sz="8" w:space="0" w:color="0D2C6C"/>
            </w:tcBorders>
          </w:tcPr>
          <w:p w14:paraId="729F2952" w14:textId="00BB6C0C" w:rsidR="719DB104" w:rsidRDefault="05312659" w:rsidP="00033D03">
            <w:pPr>
              <w:cnfStyle w:val="000000100000" w:firstRow="0" w:lastRow="0" w:firstColumn="0" w:lastColumn="0" w:oddVBand="0" w:evenVBand="0" w:oddHBand="1" w:evenHBand="0" w:firstRowFirstColumn="0" w:firstRowLastColumn="0" w:lastRowFirstColumn="0" w:lastRowLastColumn="0"/>
            </w:pPr>
            <w:r w:rsidRPr="05312659">
              <w:rPr>
                <w:rFonts w:eastAsia="Montserrat" w:cs="Montserrat"/>
              </w:rPr>
              <w:t>Explore funding to support staffing options to lead MHWAC (</w:t>
            </w:r>
            <w:r w:rsidRPr="05312659">
              <w:rPr>
                <w:rFonts w:eastAsia="Montserrat" w:cs="Montserrat"/>
                <w:color w:val="000000" w:themeColor="text1"/>
              </w:rPr>
              <w:t>e.g., dedicated staff, shared FTE, or backbone support).</w:t>
            </w:r>
          </w:p>
        </w:tc>
        <w:tc>
          <w:tcPr>
            <w:tcW w:w="593" w:type="pct"/>
            <w:tcBorders>
              <w:top w:val="nil"/>
              <w:bottom w:val="single" w:sz="8" w:space="0" w:color="0D2C6C"/>
            </w:tcBorders>
          </w:tcPr>
          <w:p w14:paraId="021437C3" w14:textId="767E49BD" w:rsidR="719DB104" w:rsidRDefault="719DB104" w:rsidP="00033D03">
            <w:pPr>
              <w:cnfStyle w:val="000000100000" w:firstRow="0" w:lastRow="0" w:firstColumn="0" w:lastColumn="0" w:oddVBand="0" w:evenVBand="0" w:oddHBand="1" w:evenHBand="0" w:firstRowFirstColumn="0" w:firstRowLastColumn="0" w:lastRowFirstColumn="0" w:lastRowLastColumn="0"/>
            </w:pPr>
            <w:r w:rsidRPr="719DB104">
              <w:rPr>
                <w:rFonts w:eastAsia="Montserrat" w:cs="Montserrat"/>
              </w:rPr>
              <w:t>MORH/AHEC</w:t>
            </w:r>
          </w:p>
        </w:tc>
        <w:tc>
          <w:tcPr>
            <w:tcW w:w="440" w:type="pct"/>
            <w:tcBorders>
              <w:top w:val="nil"/>
              <w:bottom w:val="single" w:sz="8" w:space="0" w:color="0D2C6C"/>
            </w:tcBorders>
          </w:tcPr>
          <w:p w14:paraId="489F8398" w14:textId="262CF703" w:rsidR="719DB104" w:rsidRDefault="719DB104" w:rsidP="00033D03">
            <w:pPr>
              <w:cnfStyle w:val="000000100000" w:firstRow="0" w:lastRow="0" w:firstColumn="0" w:lastColumn="0" w:oddVBand="0" w:evenVBand="0" w:oddHBand="1" w:evenHBand="0" w:firstRowFirstColumn="0" w:firstRowLastColumn="0" w:lastRowFirstColumn="0" w:lastRowLastColumn="0"/>
            </w:pPr>
            <w:r w:rsidRPr="719DB104">
              <w:rPr>
                <w:rFonts w:eastAsia="Montserrat" w:cs="Montserrat"/>
              </w:rPr>
              <w:t>Fall 2026</w:t>
            </w:r>
          </w:p>
        </w:tc>
        <w:tc>
          <w:tcPr>
            <w:tcW w:w="743" w:type="pct"/>
            <w:tcBorders>
              <w:top w:val="nil"/>
              <w:bottom w:val="single" w:sz="8" w:space="0" w:color="0D2C6C"/>
            </w:tcBorders>
          </w:tcPr>
          <w:p w14:paraId="3EC0FB06" w14:textId="5503FBD5" w:rsidR="719DB104" w:rsidRPr="007B0EE2" w:rsidRDefault="05312659" w:rsidP="00033D03">
            <w:pPr>
              <w:cnfStyle w:val="000000100000" w:firstRow="0" w:lastRow="0" w:firstColumn="0" w:lastColumn="0" w:oddVBand="0" w:evenVBand="0" w:oddHBand="1" w:evenHBand="0" w:firstRowFirstColumn="0" w:firstRowLastColumn="0" w:lastRowFirstColumn="0" w:lastRowLastColumn="0"/>
            </w:pPr>
            <w:r w:rsidRPr="007B0EE2">
              <w:t>Defined and funded staffing model or FTE</w:t>
            </w:r>
          </w:p>
        </w:tc>
      </w:tr>
      <w:tr w:rsidR="719DB104" w14:paraId="34E3EC69" w14:textId="77777777" w:rsidTr="005C2976">
        <w:trPr>
          <w:trHeight w:val="435"/>
        </w:trPr>
        <w:tc>
          <w:tcPr>
            <w:cnfStyle w:val="001000000000" w:firstRow="0" w:lastRow="0" w:firstColumn="1" w:lastColumn="0" w:oddVBand="0" w:evenVBand="0" w:oddHBand="0" w:evenHBand="0" w:firstRowFirstColumn="0" w:firstRowLastColumn="0" w:lastRowFirstColumn="0" w:lastRowLastColumn="0"/>
            <w:tcW w:w="855" w:type="pct"/>
            <w:vMerge/>
            <w:tcBorders>
              <w:top w:val="single" w:sz="8" w:space="0" w:color="0D2C6C"/>
              <w:bottom w:val="single" w:sz="8" w:space="0" w:color="0D2C6C"/>
            </w:tcBorders>
            <w:vAlign w:val="center"/>
          </w:tcPr>
          <w:p w14:paraId="3A5E8CB2" w14:textId="77777777" w:rsidR="002B2C45" w:rsidRDefault="002B2C45" w:rsidP="00702CF2"/>
        </w:tc>
        <w:tc>
          <w:tcPr>
            <w:tcW w:w="2369" w:type="pct"/>
            <w:tcBorders>
              <w:top w:val="single" w:sz="8" w:space="0" w:color="0D2C6C"/>
              <w:bottom w:val="single" w:sz="8" w:space="0" w:color="0D2C6C"/>
            </w:tcBorders>
          </w:tcPr>
          <w:p w14:paraId="4B462041" w14:textId="1C794A47" w:rsidR="719DB104" w:rsidRDefault="12D4798D" w:rsidP="00033D03">
            <w:pPr>
              <w:cnfStyle w:val="000000000000" w:firstRow="0" w:lastRow="0" w:firstColumn="0" w:lastColumn="0" w:oddVBand="0" w:evenVBand="0" w:oddHBand="0" w:evenHBand="0" w:firstRowFirstColumn="0" w:firstRowLastColumn="0" w:lastRowFirstColumn="0" w:lastRowLastColumn="0"/>
            </w:pPr>
            <w:r w:rsidRPr="12D4798D">
              <w:rPr>
                <w:rFonts w:eastAsia="Montserrat" w:cs="Montserrat"/>
                <w:color w:val="000000" w:themeColor="text1"/>
              </w:rPr>
              <w:t>Define roles and responsibilities for staff supporting MHWAC (e.g., coordination, communications, implementation tracking)</w:t>
            </w:r>
          </w:p>
        </w:tc>
        <w:tc>
          <w:tcPr>
            <w:tcW w:w="593" w:type="pct"/>
            <w:tcBorders>
              <w:top w:val="single" w:sz="8" w:space="0" w:color="0D2C6C"/>
              <w:bottom w:val="single" w:sz="8" w:space="0" w:color="0D2C6C"/>
            </w:tcBorders>
          </w:tcPr>
          <w:p w14:paraId="333EB997" w14:textId="4E5670B5" w:rsidR="719DB104" w:rsidRDefault="719DB104" w:rsidP="00033D03">
            <w:pPr>
              <w:cnfStyle w:val="000000000000" w:firstRow="0" w:lastRow="0" w:firstColumn="0" w:lastColumn="0" w:oddVBand="0" w:evenVBand="0" w:oddHBand="0" w:evenHBand="0" w:firstRowFirstColumn="0" w:firstRowLastColumn="0" w:lastRowFirstColumn="0" w:lastRowLastColumn="0"/>
            </w:pPr>
            <w:r w:rsidRPr="719DB104">
              <w:rPr>
                <w:rFonts w:eastAsia="Montserrat" w:cs="Montserrat"/>
              </w:rPr>
              <w:t>MORH/AHEC</w:t>
            </w:r>
          </w:p>
        </w:tc>
        <w:tc>
          <w:tcPr>
            <w:tcW w:w="440" w:type="pct"/>
            <w:tcBorders>
              <w:top w:val="single" w:sz="8" w:space="0" w:color="0D2C6C"/>
              <w:bottom w:val="single" w:sz="8" w:space="0" w:color="0D2C6C"/>
            </w:tcBorders>
          </w:tcPr>
          <w:p w14:paraId="79CD44E2" w14:textId="6B4A80F6" w:rsidR="719DB104" w:rsidRDefault="295AA5B3" w:rsidP="00033D03">
            <w:pPr>
              <w:cnfStyle w:val="000000000000" w:firstRow="0" w:lastRow="0" w:firstColumn="0" w:lastColumn="0" w:oddVBand="0" w:evenVBand="0" w:oddHBand="0" w:evenHBand="0" w:firstRowFirstColumn="0" w:firstRowLastColumn="0" w:lastRowFirstColumn="0" w:lastRowLastColumn="0"/>
              <w:rPr>
                <w:rFonts w:eastAsia="Montserrat" w:cs="Montserrat"/>
              </w:rPr>
            </w:pPr>
            <w:r w:rsidRPr="295AA5B3">
              <w:rPr>
                <w:rFonts w:eastAsia="Montserrat" w:cs="Montserrat"/>
              </w:rPr>
              <w:t>Winter 2026/7</w:t>
            </w:r>
          </w:p>
        </w:tc>
        <w:tc>
          <w:tcPr>
            <w:tcW w:w="743" w:type="pct"/>
            <w:tcBorders>
              <w:top w:val="single" w:sz="8" w:space="0" w:color="0D2C6C"/>
              <w:bottom w:val="single" w:sz="8" w:space="0" w:color="0D2C6C"/>
            </w:tcBorders>
          </w:tcPr>
          <w:p w14:paraId="01E4E01E" w14:textId="27F255F9" w:rsidR="719DB104" w:rsidRDefault="719DB104" w:rsidP="00033D03">
            <w:pPr>
              <w:cnfStyle w:val="000000000000" w:firstRow="0" w:lastRow="0" w:firstColumn="0" w:lastColumn="0" w:oddVBand="0" w:evenVBand="0" w:oddHBand="0" w:evenHBand="0" w:firstRowFirstColumn="0" w:firstRowLastColumn="0" w:lastRowFirstColumn="0" w:lastRowLastColumn="0"/>
            </w:pPr>
            <w:r w:rsidRPr="719DB104">
              <w:rPr>
                <w:rFonts w:eastAsia="Montserrat" w:cs="Montserrat"/>
                <w:color w:val="000000" w:themeColor="text1"/>
              </w:rPr>
              <w:t>Written role descriptions developed</w:t>
            </w:r>
          </w:p>
        </w:tc>
      </w:tr>
      <w:tr w:rsidR="719DB104" w14:paraId="25417DFF" w14:textId="77777777" w:rsidTr="005C2976">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855" w:type="pct"/>
            <w:vMerge/>
            <w:tcBorders>
              <w:top w:val="single" w:sz="8" w:space="0" w:color="0D2C6C"/>
              <w:bottom w:val="single" w:sz="8" w:space="0" w:color="0D2C6C"/>
            </w:tcBorders>
            <w:vAlign w:val="center"/>
          </w:tcPr>
          <w:p w14:paraId="7FBAADF1" w14:textId="77777777" w:rsidR="002B2C45" w:rsidRDefault="002B2C45" w:rsidP="00702CF2"/>
        </w:tc>
        <w:tc>
          <w:tcPr>
            <w:tcW w:w="2369" w:type="pct"/>
            <w:tcBorders>
              <w:top w:val="single" w:sz="8" w:space="0" w:color="0D2C6C"/>
              <w:bottom w:val="single" w:sz="8" w:space="0" w:color="0D2C6C"/>
            </w:tcBorders>
          </w:tcPr>
          <w:p w14:paraId="29E97727" w14:textId="6EF21EB3" w:rsidR="719DB104" w:rsidRDefault="719DB104" w:rsidP="00033D03">
            <w:pPr>
              <w:cnfStyle w:val="000000100000" w:firstRow="0" w:lastRow="0" w:firstColumn="0" w:lastColumn="0" w:oddVBand="0" w:evenVBand="0" w:oddHBand="1" w:evenHBand="0" w:firstRowFirstColumn="0" w:firstRowLastColumn="0" w:lastRowFirstColumn="0" w:lastRowLastColumn="0"/>
            </w:pPr>
            <w:r w:rsidRPr="719DB104">
              <w:rPr>
                <w:rFonts w:eastAsia="Montserrat" w:cs="Montserrat"/>
              </w:rPr>
              <w:t>Explore and, if appropriate, establish a Steering Committee or similar guiding group to help advance implementation of the Healthcare Workforce Strategic Plan, support coordination between meetings, and help prioritize work for the full advisory committee.</w:t>
            </w:r>
          </w:p>
        </w:tc>
        <w:tc>
          <w:tcPr>
            <w:tcW w:w="593" w:type="pct"/>
            <w:tcBorders>
              <w:top w:val="single" w:sz="8" w:space="0" w:color="0D2C6C"/>
              <w:bottom w:val="single" w:sz="8" w:space="0" w:color="0D2C6C"/>
            </w:tcBorders>
          </w:tcPr>
          <w:p w14:paraId="242DF246" w14:textId="4210FB27" w:rsidR="719DB104" w:rsidRDefault="719DB104" w:rsidP="00033D03">
            <w:pPr>
              <w:cnfStyle w:val="000000100000" w:firstRow="0" w:lastRow="0" w:firstColumn="0" w:lastColumn="0" w:oddVBand="0" w:evenVBand="0" w:oddHBand="1" w:evenHBand="0" w:firstRowFirstColumn="0" w:firstRowLastColumn="0" w:lastRowFirstColumn="0" w:lastRowLastColumn="0"/>
            </w:pPr>
            <w:r w:rsidRPr="719DB104">
              <w:rPr>
                <w:rFonts w:eastAsia="Montserrat" w:cs="Montserrat"/>
              </w:rPr>
              <w:t>MORH/AHEC</w:t>
            </w:r>
          </w:p>
        </w:tc>
        <w:tc>
          <w:tcPr>
            <w:tcW w:w="440" w:type="pct"/>
            <w:tcBorders>
              <w:top w:val="single" w:sz="8" w:space="0" w:color="0D2C6C"/>
              <w:bottom w:val="single" w:sz="8" w:space="0" w:color="0D2C6C"/>
            </w:tcBorders>
          </w:tcPr>
          <w:p w14:paraId="25C3EEF9" w14:textId="67847B70" w:rsidR="719DB104" w:rsidRDefault="719DB104" w:rsidP="00033D03">
            <w:pPr>
              <w:cnfStyle w:val="000000100000" w:firstRow="0" w:lastRow="0" w:firstColumn="0" w:lastColumn="0" w:oddVBand="0" w:evenVBand="0" w:oddHBand="1" w:evenHBand="0" w:firstRowFirstColumn="0" w:firstRowLastColumn="0" w:lastRowFirstColumn="0" w:lastRowLastColumn="0"/>
            </w:pPr>
            <w:r w:rsidRPr="719DB104">
              <w:rPr>
                <w:rFonts w:eastAsia="Montserrat" w:cs="Montserrat"/>
              </w:rPr>
              <w:t>Winter 2026/7</w:t>
            </w:r>
          </w:p>
        </w:tc>
        <w:tc>
          <w:tcPr>
            <w:tcW w:w="743" w:type="pct"/>
            <w:tcBorders>
              <w:top w:val="single" w:sz="8" w:space="0" w:color="0D2C6C"/>
              <w:bottom w:val="single" w:sz="8" w:space="0" w:color="0D2C6C"/>
            </w:tcBorders>
          </w:tcPr>
          <w:p w14:paraId="13F1B79D" w14:textId="2CCA152A" w:rsidR="719DB104" w:rsidRDefault="719DB104" w:rsidP="00033D03">
            <w:pPr>
              <w:cnfStyle w:val="000000100000" w:firstRow="0" w:lastRow="0" w:firstColumn="0" w:lastColumn="0" w:oddVBand="0" w:evenVBand="0" w:oddHBand="1" w:evenHBand="0" w:firstRowFirstColumn="0" w:firstRowLastColumn="0" w:lastRowFirstColumn="0" w:lastRowLastColumn="0"/>
            </w:pPr>
            <w:r w:rsidRPr="719DB104">
              <w:rPr>
                <w:rFonts w:eastAsia="Montserrat" w:cs="Montserrat"/>
              </w:rPr>
              <w:t>Backbone organization(s) identified</w:t>
            </w:r>
          </w:p>
        </w:tc>
      </w:tr>
      <w:tr w:rsidR="719DB104" w14:paraId="16DEE12F" w14:textId="77777777" w:rsidTr="005C2976">
        <w:trPr>
          <w:trHeight w:val="435"/>
        </w:trPr>
        <w:tc>
          <w:tcPr>
            <w:cnfStyle w:val="001000000000" w:firstRow="0" w:lastRow="0" w:firstColumn="1" w:lastColumn="0" w:oddVBand="0" w:evenVBand="0" w:oddHBand="0" w:evenHBand="0" w:firstRowFirstColumn="0" w:firstRowLastColumn="0" w:lastRowFirstColumn="0" w:lastRowLastColumn="0"/>
            <w:tcW w:w="855" w:type="pct"/>
            <w:vMerge/>
            <w:tcBorders>
              <w:top w:val="single" w:sz="8" w:space="0" w:color="0D2C6C"/>
              <w:bottom w:val="single" w:sz="8" w:space="0" w:color="0D2C6C"/>
            </w:tcBorders>
            <w:vAlign w:val="center"/>
          </w:tcPr>
          <w:p w14:paraId="0A7A53CB" w14:textId="77777777" w:rsidR="002B2C45" w:rsidRDefault="002B2C45" w:rsidP="00702CF2"/>
        </w:tc>
        <w:tc>
          <w:tcPr>
            <w:tcW w:w="2369" w:type="pct"/>
            <w:tcBorders>
              <w:top w:val="single" w:sz="8" w:space="0" w:color="0D2C6C"/>
              <w:bottom w:val="single" w:sz="8" w:space="0" w:color="0D2C6C"/>
            </w:tcBorders>
          </w:tcPr>
          <w:p w14:paraId="0140BA16" w14:textId="05635575" w:rsidR="719DB104" w:rsidRDefault="719DB104" w:rsidP="00033D03">
            <w:pPr>
              <w:cnfStyle w:val="000000000000" w:firstRow="0" w:lastRow="0" w:firstColumn="0" w:lastColumn="0" w:oddVBand="0" w:evenVBand="0" w:oddHBand="0" w:evenHBand="0" w:firstRowFirstColumn="0" w:firstRowLastColumn="0" w:lastRowFirstColumn="0" w:lastRowLastColumn="0"/>
            </w:pPr>
            <w:r w:rsidRPr="719DB104">
              <w:rPr>
                <w:rFonts w:eastAsia="Montserrat" w:cs="Montserrat"/>
              </w:rPr>
              <w:t>Identify opportunities for in-person meetings or convenings that could strengthen partnerships among healthcare workforce stakeholders.</w:t>
            </w:r>
          </w:p>
        </w:tc>
        <w:tc>
          <w:tcPr>
            <w:tcW w:w="593" w:type="pct"/>
            <w:tcBorders>
              <w:top w:val="single" w:sz="8" w:space="0" w:color="0D2C6C"/>
              <w:bottom w:val="single" w:sz="8" w:space="0" w:color="0D2C6C"/>
            </w:tcBorders>
          </w:tcPr>
          <w:p w14:paraId="2A15A573" w14:textId="1B5A0F02" w:rsidR="719DB104" w:rsidRDefault="719DB104" w:rsidP="00033D03">
            <w:pPr>
              <w:cnfStyle w:val="000000000000" w:firstRow="0" w:lastRow="0" w:firstColumn="0" w:lastColumn="0" w:oddVBand="0" w:evenVBand="0" w:oddHBand="0" w:evenHBand="0" w:firstRowFirstColumn="0" w:firstRowLastColumn="0" w:lastRowFirstColumn="0" w:lastRowLastColumn="0"/>
            </w:pPr>
            <w:r w:rsidRPr="719DB104">
              <w:rPr>
                <w:rFonts w:eastAsia="Montserrat" w:cs="Montserrat"/>
              </w:rPr>
              <w:t>MORH/AHEC</w:t>
            </w:r>
          </w:p>
        </w:tc>
        <w:tc>
          <w:tcPr>
            <w:tcW w:w="440" w:type="pct"/>
            <w:tcBorders>
              <w:top w:val="single" w:sz="8" w:space="0" w:color="0D2C6C"/>
              <w:bottom w:val="single" w:sz="8" w:space="0" w:color="0D2C6C"/>
            </w:tcBorders>
          </w:tcPr>
          <w:p w14:paraId="531A4347" w14:textId="1955CED7" w:rsidR="719DB104" w:rsidRDefault="719DB104" w:rsidP="00033D03">
            <w:pPr>
              <w:cnfStyle w:val="000000000000" w:firstRow="0" w:lastRow="0" w:firstColumn="0" w:lastColumn="0" w:oddVBand="0" w:evenVBand="0" w:oddHBand="0" w:evenHBand="0" w:firstRowFirstColumn="0" w:firstRowLastColumn="0" w:lastRowFirstColumn="0" w:lastRowLastColumn="0"/>
            </w:pPr>
            <w:r w:rsidRPr="719DB104">
              <w:rPr>
                <w:rFonts w:eastAsia="Montserrat" w:cs="Montserrat"/>
              </w:rPr>
              <w:t>Winter 2026/7</w:t>
            </w:r>
          </w:p>
        </w:tc>
        <w:tc>
          <w:tcPr>
            <w:tcW w:w="743" w:type="pct"/>
            <w:tcBorders>
              <w:top w:val="single" w:sz="8" w:space="0" w:color="0D2C6C"/>
              <w:bottom w:val="single" w:sz="8" w:space="0" w:color="0D2C6C"/>
            </w:tcBorders>
          </w:tcPr>
          <w:p w14:paraId="1284C7BC" w14:textId="45316962" w:rsidR="719DB104" w:rsidRDefault="719DB104" w:rsidP="00033D03">
            <w:pPr>
              <w:cnfStyle w:val="000000000000" w:firstRow="0" w:lastRow="0" w:firstColumn="0" w:lastColumn="0" w:oddVBand="0" w:evenVBand="0" w:oddHBand="0" w:evenHBand="0" w:firstRowFirstColumn="0" w:firstRowLastColumn="0" w:lastRowFirstColumn="0" w:lastRowLastColumn="0"/>
            </w:pPr>
            <w:r w:rsidRPr="719DB104">
              <w:rPr>
                <w:rFonts w:eastAsia="Montserrat" w:cs="Montserrat"/>
              </w:rPr>
              <w:t>In-person meeting calendar drafted</w:t>
            </w:r>
          </w:p>
        </w:tc>
      </w:tr>
      <w:tr w:rsidR="719DB104" w14:paraId="67E9CC54" w14:textId="77777777" w:rsidTr="005C2976">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855" w:type="pct"/>
            <w:vMerge/>
            <w:tcBorders>
              <w:top w:val="single" w:sz="8" w:space="0" w:color="0D2C6C"/>
              <w:bottom w:val="single" w:sz="8" w:space="0" w:color="0D2C6C"/>
            </w:tcBorders>
            <w:vAlign w:val="center"/>
          </w:tcPr>
          <w:p w14:paraId="1D7FE8B8" w14:textId="77777777" w:rsidR="002B2C45" w:rsidRDefault="002B2C45" w:rsidP="00702CF2"/>
        </w:tc>
        <w:tc>
          <w:tcPr>
            <w:tcW w:w="2369" w:type="pct"/>
            <w:tcBorders>
              <w:top w:val="single" w:sz="8" w:space="0" w:color="0D2C6C"/>
              <w:bottom w:val="single" w:sz="8" w:space="0" w:color="0D2C6C"/>
            </w:tcBorders>
          </w:tcPr>
          <w:p w14:paraId="0EB345A2" w14:textId="52D90231" w:rsidR="719DB104" w:rsidRDefault="719DB104" w:rsidP="00033D03">
            <w:pPr>
              <w:cnfStyle w:val="000000100000" w:firstRow="0" w:lastRow="0" w:firstColumn="0" w:lastColumn="0" w:oddVBand="0" w:evenVBand="0" w:oddHBand="1" w:evenHBand="0" w:firstRowFirstColumn="0" w:firstRowLastColumn="0" w:lastRowFirstColumn="0" w:lastRowLastColumn="0"/>
            </w:pPr>
            <w:r w:rsidRPr="719DB104">
              <w:rPr>
                <w:rFonts w:eastAsia="Montserrat" w:cs="Montserrat"/>
              </w:rPr>
              <w:t>Develop and adopt a formal charter or framework for the Montana Healthcare Workforce Advisory Committee (MHWAC) that clarifies the purpose of the group, its role in advancing the Healthcare Workforce Strategic Plan, and how the group will operate.</w:t>
            </w:r>
          </w:p>
        </w:tc>
        <w:tc>
          <w:tcPr>
            <w:tcW w:w="593" w:type="pct"/>
            <w:tcBorders>
              <w:top w:val="single" w:sz="8" w:space="0" w:color="0D2C6C"/>
              <w:bottom w:val="single" w:sz="8" w:space="0" w:color="0D2C6C"/>
            </w:tcBorders>
          </w:tcPr>
          <w:p w14:paraId="170D413C" w14:textId="3F5AD07A" w:rsidR="719DB104" w:rsidRDefault="719DB104" w:rsidP="00033D03">
            <w:pPr>
              <w:cnfStyle w:val="000000100000" w:firstRow="0" w:lastRow="0" w:firstColumn="0" w:lastColumn="0" w:oddVBand="0" w:evenVBand="0" w:oddHBand="1" w:evenHBand="0" w:firstRowFirstColumn="0" w:firstRowLastColumn="0" w:lastRowFirstColumn="0" w:lastRowLastColumn="0"/>
            </w:pPr>
            <w:r w:rsidRPr="719DB104">
              <w:rPr>
                <w:rFonts w:eastAsia="Montserrat" w:cs="Montserrat"/>
              </w:rPr>
              <w:t>MORH/AHEC</w:t>
            </w:r>
          </w:p>
        </w:tc>
        <w:tc>
          <w:tcPr>
            <w:tcW w:w="440" w:type="pct"/>
            <w:tcBorders>
              <w:top w:val="single" w:sz="8" w:space="0" w:color="0D2C6C"/>
              <w:bottom w:val="single" w:sz="8" w:space="0" w:color="0D2C6C"/>
            </w:tcBorders>
          </w:tcPr>
          <w:p w14:paraId="26DE8B46" w14:textId="69421A3E" w:rsidR="719DB104" w:rsidRDefault="719DB104" w:rsidP="00033D03">
            <w:pPr>
              <w:cnfStyle w:val="000000100000" w:firstRow="0" w:lastRow="0" w:firstColumn="0" w:lastColumn="0" w:oddVBand="0" w:evenVBand="0" w:oddHBand="1" w:evenHBand="0" w:firstRowFirstColumn="0" w:firstRowLastColumn="0" w:lastRowFirstColumn="0" w:lastRowLastColumn="0"/>
            </w:pPr>
            <w:r w:rsidRPr="719DB104">
              <w:rPr>
                <w:rFonts w:eastAsia="Montserrat" w:cs="Montserrat"/>
              </w:rPr>
              <w:t>Spring 2027</w:t>
            </w:r>
          </w:p>
        </w:tc>
        <w:tc>
          <w:tcPr>
            <w:tcW w:w="743" w:type="pct"/>
            <w:tcBorders>
              <w:top w:val="single" w:sz="8" w:space="0" w:color="0D2C6C"/>
              <w:bottom w:val="single" w:sz="8" w:space="0" w:color="0D2C6C"/>
            </w:tcBorders>
          </w:tcPr>
          <w:p w14:paraId="33A58268" w14:textId="42BA2208" w:rsidR="719DB104" w:rsidRDefault="719DB104" w:rsidP="00033D03">
            <w:pPr>
              <w:cnfStyle w:val="000000100000" w:firstRow="0" w:lastRow="0" w:firstColumn="0" w:lastColumn="0" w:oddVBand="0" w:evenVBand="0" w:oddHBand="1" w:evenHBand="0" w:firstRowFirstColumn="0" w:firstRowLastColumn="0" w:lastRowFirstColumn="0" w:lastRowLastColumn="0"/>
            </w:pPr>
            <w:r w:rsidRPr="719DB104">
              <w:rPr>
                <w:rFonts w:eastAsia="Montserrat" w:cs="Montserrat"/>
              </w:rPr>
              <w:t>Charter developed</w:t>
            </w:r>
          </w:p>
        </w:tc>
      </w:tr>
    </w:tbl>
    <w:p w14:paraId="01790835" w14:textId="77777777" w:rsidR="00D67905" w:rsidRDefault="00D67905">
      <w:r>
        <w:rPr>
          <w:b/>
          <w:bCs/>
        </w:rPr>
        <w:br w:type="page"/>
      </w:r>
    </w:p>
    <w:tbl>
      <w:tblPr>
        <w:tblStyle w:val="PlainTable2"/>
        <w:tblW w:w="5000" w:type="pct"/>
        <w:tblBorders>
          <w:insideH w:val="single" w:sz="8" w:space="0" w:color="ED7D31"/>
        </w:tblBorders>
        <w:tblCellMar>
          <w:top w:w="58" w:type="dxa"/>
          <w:bottom w:w="58" w:type="dxa"/>
        </w:tblCellMar>
        <w:tblLook w:val="04A0" w:firstRow="1" w:lastRow="0" w:firstColumn="1" w:lastColumn="0" w:noHBand="0" w:noVBand="1"/>
      </w:tblPr>
      <w:tblGrid>
        <w:gridCol w:w="2329"/>
        <w:gridCol w:w="6472"/>
        <w:gridCol w:w="1622"/>
        <w:gridCol w:w="1194"/>
        <w:gridCol w:w="2063"/>
      </w:tblGrid>
      <w:tr w:rsidR="719DB104" w14:paraId="13411CDF" w14:textId="77777777" w:rsidTr="005C2976">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855" w:type="pct"/>
            <w:vMerge w:val="restart"/>
            <w:tcBorders>
              <w:top w:val="single" w:sz="8" w:space="0" w:color="0D2C6C"/>
              <w:bottom w:val="single" w:sz="8" w:space="0" w:color="0D2C6C"/>
            </w:tcBorders>
            <w:shd w:val="clear" w:color="auto" w:fill="F2F2F2" w:themeFill="background1" w:themeFillShade="F2"/>
            <w:vAlign w:val="center"/>
          </w:tcPr>
          <w:p w14:paraId="67DF3667" w14:textId="000601A0" w:rsidR="719DB104" w:rsidRDefault="719DB104" w:rsidP="00702CF2">
            <w:r w:rsidRPr="719DB104">
              <w:rPr>
                <w:rFonts w:eastAsia="Montserrat" w:cs="Montserrat"/>
                <w:color w:val="000000" w:themeColor="text1"/>
              </w:rPr>
              <w:lastRenderedPageBreak/>
              <w:t xml:space="preserve">Leverage and mobilize collaborative relationships to expand resources and funding for workforce solutions. </w:t>
            </w:r>
          </w:p>
        </w:tc>
        <w:tc>
          <w:tcPr>
            <w:tcW w:w="2369" w:type="pct"/>
            <w:tcBorders>
              <w:top w:val="single" w:sz="8" w:space="0" w:color="0D2C6C"/>
              <w:bottom w:val="single" w:sz="8" w:space="0" w:color="0D2C6C"/>
            </w:tcBorders>
            <w:shd w:val="clear" w:color="auto" w:fill="F2F2F2" w:themeFill="background1" w:themeFillShade="F2"/>
          </w:tcPr>
          <w:p w14:paraId="0E916C32" w14:textId="6A007CB2" w:rsidR="719DB104" w:rsidRDefault="719DB104" w:rsidP="00033D03">
            <w:pPr>
              <w:cnfStyle w:val="100000000000" w:firstRow="1" w:lastRow="0" w:firstColumn="0" w:lastColumn="0" w:oddVBand="0" w:evenVBand="0" w:oddHBand="0" w:evenHBand="0" w:firstRowFirstColumn="0" w:firstRowLastColumn="0" w:lastRowFirstColumn="0" w:lastRowLastColumn="0"/>
            </w:pPr>
            <w:r w:rsidRPr="719DB104">
              <w:rPr>
                <w:rFonts w:eastAsia="Montserrat" w:cs="Montserrat"/>
                <w:color w:val="000000" w:themeColor="text1"/>
              </w:rPr>
              <w:t>Establish ongoing coordination with the Rural Health Transformation Program (RHTP) by identifying designated representatives responsible for sharing updates, opportunities, and workforce-related information between RHTP and the Montana Healthcare Workforce Advisory Committee (MHWAC).</w:t>
            </w:r>
          </w:p>
        </w:tc>
        <w:tc>
          <w:tcPr>
            <w:tcW w:w="593" w:type="pct"/>
            <w:tcBorders>
              <w:top w:val="single" w:sz="8" w:space="0" w:color="0D2C6C"/>
              <w:bottom w:val="single" w:sz="8" w:space="0" w:color="0D2C6C"/>
            </w:tcBorders>
            <w:shd w:val="clear" w:color="auto" w:fill="F2F2F2" w:themeFill="background1" w:themeFillShade="F2"/>
          </w:tcPr>
          <w:p w14:paraId="13FF0A88" w14:textId="3833AFEE" w:rsidR="719DB104" w:rsidRDefault="12D4798D" w:rsidP="00033D03">
            <w:pPr>
              <w:cnfStyle w:val="100000000000" w:firstRow="1" w:lastRow="0" w:firstColumn="0" w:lastColumn="0" w:oddVBand="0" w:evenVBand="0" w:oddHBand="0" w:evenHBand="0" w:firstRowFirstColumn="0" w:firstRowLastColumn="0" w:lastRowFirstColumn="0" w:lastRowLastColumn="0"/>
              <w:rPr>
                <w:rFonts w:eastAsia="Montserrat" w:cs="Montserrat"/>
                <w:color w:val="000000" w:themeColor="text1"/>
              </w:rPr>
            </w:pPr>
            <w:r w:rsidRPr="12D4798D">
              <w:rPr>
                <w:rFonts w:eastAsia="Montserrat" w:cs="Montserrat"/>
                <w:color w:val="000000" w:themeColor="text1"/>
              </w:rPr>
              <w:t>MHWAC</w:t>
            </w:r>
          </w:p>
        </w:tc>
        <w:tc>
          <w:tcPr>
            <w:tcW w:w="440" w:type="pct"/>
            <w:tcBorders>
              <w:top w:val="single" w:sz="8" w:space="0" w:color="0D2C6C"/>
              <w:bottom w:val="single" w:sz="8" w:space="0" w:color="0D2C6C"/>
            </w:tcBorders>
            <w:shd w:val="clear" w:color="auto" w:fill="F2F2F2" w:themeFill="background1" w:themeFillShade="F2"/>
          </w:tcPr>
          <w:p w14:paraId="22B1F231" w14:textId="6E39D3E9" w:rsidR="719DB104" w:rsidRDefault="719DB104" w:rsidP="00033D03">
            <w:pPr>
              <w:cnfStyle w:val="100000000000" w:firstRow="1" w:lastRow="0" w:firstColumn="0" w:lastColumn="0" w:oddVBand="0" w:evenVBand="0" w:oddHBand="0" w:evenHBand="0" w:firstRowFirstColumn="0" w:firstRowLastColumn="0" w:lastRowFirstColumn="0" w:lastRowLastColumn="0"/>
            </w:pPr>
            <w:r w:rsidRPr="719DB104">
              <w:rPr>
                <w:rFonts w:eastAsia="Montserrat" w:cs="Montserrat"/>
                <w:color w:val="000000" w:themeColor="text1"/>
              </w:rPr>
              <w:t>Fall 2026</w:t>
            </w:r>
          </w:p>
        </w:tc>
        <w:tc>
          <w:tcPr>
            <w:tcW w:w="743" w:type="pct"/>
            <w:tcBorders>
              <w:top w:val="single" w:sz="8" w:space="0" w:color="0D2C6C"/>
              <w:bottom w:val="single" w:sz="8" w:space="0" w:color="0D2C6C"/>
            </w:tcBorders>
            <w:shd w:val="clear" w:color="auto" w:fill="F2F2F2" w:themeFill="background1" w:themeFillShade="F2"/>
          </w:tcPr>
          <w:p w14:paraId="08A6EE61" w14:textId="2AA3B643" w:rsidR="719DB104" w:rsidRDefault="719DB104" w:rsidP="00033D03">
            <w:pPr>
              <w:cnfStyle w:val="100000000000" w:firstRow="1" w:lastRow="0" w:firstColumn="0" w:lastColumn="0" w:oddVBand="0" w:evenVBand="0" w:oddHBand="0" w:evenHBand="0" w:firstRowFirstColumn="0" w:firstRowLastColumn="0" w:lastRowFirstColumn="0" w:lastRowLastColumn="0"/>
            </w:pPr>
            <w:r w:rsidRPr="719DB104">
              <w:rPr>
                <w:rFonts w:eastAsia="Montserrat" w:cs="Montserrat"/>
                <w:color w:val="000000" w:themeColor="text1"/>
              </w:rPr>
              <w:t>Representative(s) identified</w:t>
            </w:r>
          </w:p>
        </w:tc>
      </w:tr>
      <w:tr w:rsidR="719DB104" w14:paraId="1B7638E0" w14:textId="77777777" w:rsidTr="005C2976">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855" w:type="pct"/>
            <w:vMerge/>
            <w:tcBorders>
              <w:top w:val="single" w:sz="8" w:space="0" w:color="0D2C6C"/>
              <w:bottom w:val="single" w:sz="8" w:space="0" w:color="0D2C6C"/>
            </w:tcBorders>
            <w:shd w:val="clear" w:color="auto" w:fill="F2F2F2" w:themeFill="background1" w:themeFillShade="F2"/>
            <w:vAlign w:val="center"/>
          </w:tcPr>
          <w:p w14:paraId="07B5A29D" w14:textId="77777777" w:rsidR="002B2C45" w:rsidRDefault="002B2C45" w:rsidP="00702CF2"/>
        </w:tc>
        <w:tc>
          <w:tcPr>
            <w:tcW w:w="2369" w:type="pct"/>
            <w:tcBorders>
              <w:top w:val="single" w:sz="8" w:space="0" w:color="0D2C6C"/>
              <w:bottom w:val="single" w:sz="8" w:space="0" w:color="0D2C6C"/>
            </w:tcBorders>
            <w:shd w:val="clear" w:color="auto" w:fill="F2F2F2" w:themeFill="background1" w:themeFillShade="F2"/>
          </w:tcPr>
          <w:p w14:paraId="143F9316" w14:textId="7340F30F" w:rsidR="719DB104" w:rsidRDefault="719DB104" w:rsidP="00033D03">
            <w:pPr>
              <w:cnfStyle w:val="000000100000" w:firstRow="0" w:lastRow="0" w:firstColumn="0" w:lastColumn="0" w:oddVBand="0" w:evenVBand="0" w:oddHBand="1" w:evenHBand="0" w:firstRowFirstColumn="0" w:firstRowLastColumn="0" w:lastRowFirstColumn="0" w:lastRowLastColumn="0"/>
            </w:pPr>
            <w:r w:rsidRPr="719DB104">
              <w:rPr>
                <w:rFonts w:eastAsia="Montserrat" w:cs="Montserrat"/>
                <w:color w:val="000000" w:themeColor="text1"/>
              </w:rPr>
              <w:t>Crosswalk priorities and metrics across key initiatives, including the Rural Health Transformation Program (RHTP) and Department of Labor and Industry (DLI) workforce initiatives, to identify alignment opportunities and ensure coordination with the Montana Healthcare Workforce Strategic Plan.</w:t>
            </w:r>
          </w:p>
        </w:tc>
        <w:tc>
          <w:tcPr>
            <w:tcW w:w="593" w:type="pct"/>
            <w:tcBorders>
              <w:top w:val="single" w:sz="8" w:space="0" w:color="0D2C6C"/>
              <w:bottom w:val="single" w:sz="8" w:space="0" w:color="0D2C6C"/>
            </w:tcBorders>
            <w:shd w:val="clear" w:color="auto" w:fill="F2F2F2" w:themeFill="background1" w:themeFillShade="F2"/>
          </w:tcPr>
          <w:p w14:paraId="2127E954" w14:textId="73E83203" w:rsidR="719DB104" w:rsidRDefault="719DB104" w:rsidP="00033D03">
            <w:pPr>
              <w:cnfStyle w:val="000000100000" w:firstRow="0" w:lastRow="0" w:firstColumn="0" w:lastColumn="0" w:oddVBand="0" w:evenVBand="0" w:oddHBand="1" w:evenHBand="0" w:firstRowFirstColumn="0" w:firstRowLastColumn="0" w:lastRowFirstColumn="0" w:lastRowLastColumn="0"/>
            </w:pPr>
            <w:r w:rsidRPr="719DB104">
              <w:rPr>
                <w:rFonts w:eastAsia="Montserrat" w:cs="Montserrat"/>
                <w:color w:val="000000" w:themeColor="text1"/>
              </w:rPr>
              <w:t>MHA, ORH, DLI</w:t>
            </w:r>
          </w:p>
        </w:tc>
        <w:tc>
          <w:tcPr>
            <w:tcW w:w="440" w:type="pct"/>
            <w:tcBorders>
              <w:top w:val="single" w:sz="8" w:space="0" w:color="0D2C6C"/>
              <w:bottom w:val="single" w:sz="8" w:space="0" w:color="0D2C6C"/>
            </w:tcBorders>
            <w:shd w:val="clear" w:color="auto" w:fill="F2F2F2" w:themeFill="background1" w:themeFillShade="F2"/>
          </w:tcPr>
          <w:p w14:paraId="658C89C2" w14:textId="045D3AE4" w:rsidR="719DB104" w:rsidRDefault="12D4798D" w:rsidP="00033D03">
            <w:pPr>
              <w:cnfStyle w:val="000000100000" w:firstRow="0" w:lastRow="0" w:firstColumn="0" w:lastColumn="0" w:oddVBand="0" w:evenVBand="0" w:oddHBand="1" w:evenHBand="0" w:firstRowFirstColumn="0" w:firstRowLastColumn="0" w:lastRowFirstColumn="0" w:lastRowLastColumn="0"/>
            </w:pPr>
            <w:r w:rsidRPr="12D4798D">
              <w:rPr>
                <w:rFonts w:eastAsia="Montserrat" w:cs="Montserrat"/>
                <w:color w:val="000000" w:themeColor="text1"/>
              </w:rPr>
              <w:t>Spring 2027</w:t>
            </w:r>
          </w:p>
        </w:tc>
        <w:tc>
          <w:tcPr>
            <w:tcW w:w="743" w:type="pct"/>
            <w:tcBorders>
              <w:top w:val="single" w:sz="8" w:space="0" w:color="0D2C6C"/>
              <w:bottom w:val="single" w:sz="8" w:space="0" w:color="0D2C6C"/>
            </w:tcBorders>
            <w:shd w:val="clear" w:color="auto" w:fill="F2F2F2" w:themeFill="background1" w:themeFillShade="F2"/>
          </w:tcPr>
          <w:p w14:paraId="3E8C1A30" w14:textId="528A04E6" w:rsidR="719DB104" w:rsidRDefault="719DB104" w:rsidP="00033D03">
            <w:pPr>
              <w:cnfStyle w:val="000000100000" w:firstRow="0" w:lastRow="0" w:firstColumn="0" w:lastColumn="0" w:oddVBand="0" w:evenVBand="0" w:oddHBand="1" w:evenHBand="0" w:firstRowFirstColumn="0" w:firstRowLastColumn="0" w:lastRowFirstColumn="0" w:lastRowLastColumn="0"/>
            </w:pPr>
            <w:r w:rsidRPr="719DB104">
              <w:rPr>
                <w:rFonts w:eastAsia="Montserrat" w:cs="Montserrat"/>
                <w:color w:val="000000" w:themeColor="text1"/>
              </w:rPr>
              <w:t>Crosswalk drafted</w:t>
            </w:r>
          </w:p>
        </w:tc>
      </w:tr>
      <w:tr w:rsidR="719DB104" w14:paraId="1512AFEF" w14:textId="77777777" w:rsidTr="005C2976">
        <w:trPr>
          <w:trHeight w:val="435"/>
        </w:trPr>
        <w:tc>
          <w:tcPr>
            <w:cnfStyle w:val="001000000000" w:firstRow="0" w:lastRow="0" w:firstColumn="1" w:lastColumn="0" w:oddVBand="0" w:evenVBand="0" w:oddHBand="0" w:evenHBand="0" w:firstRowFirstColumn="0" w:firstRowLastColumn="0" w:lastRowFirstColumn="0" w:lastRowLastColumn="0"/>
            <w:tcW w:w="855" w:type="pct"/>
            <w:vMerge/>
            <w:tcBorders>
              <w:top w:val="single" w:sz="8" w:space="0" w:color="0D2C6C"/>
              <w:bottom w:val="single" w:sz="8" w:space="0" w:color="0D2C6C"/>
            </w:tcBorders>
            <w:shd w:val="clear" w:color="auto" w:fill="F2F2F2" w:themeFill="background1" w:themeFillShade="F2"/>
            <w:vAlign w:val="center"/>
          </w:tcPr>
          <w:p w14:paraId="62BB9F62" w14:textId="77777777" w:rsidR="002B2C45" w:rsidRDefault="002B2C45" w:rsidP="00702CF2"/>
        </w:tc>
        <w:tc>
          <w:tcPr>
            <w:tcW w:w="2369" w:type="pct"/>
            <w:tcBorders>
              <w:top w:val="single" w:sz="8" w:space="0" w:color="0D2C6C"/>
              <w:bottom w:val="single" w:sz="8" w:space="0" w:color="0D2C6C"/>
            </w:tcBorders>
            <w:shd w:val="clear" w:color="auto" w:fill="F2F2F2" w:themeFill="background1" w:themeFillShade="F2"/>
          </w:tcPr>
          <w:p w14:paraId="1C15AB18" w14:textId="270E9D93" w:rsidR="68494C26" w:rsidRDefault="68494C26" w:rsidP="00033D03">
            <w:pPr>
              <w:cnfStyle w:val="000000000000" w:firstRow="0" w:lastRow="0" w:firstColumn="0" w:lastColumn="0" w:oddVBand="0" w:evenVBand="0" w:oddHBand="0" w:evenHBand="0" w:firstRowFirstColumn="0" w:firstRowLastColumn="0" w:lastRowFirstColumn="0" w:lastRowLastColumn="0"/>
              <w:rPr>
                <w:rFonts w:eastAsia="Montserrat" w:cs="Montserrat"/>
                <w:color w:val="000000" w:themeColor="text1"/>
              </w:rPr>
            </w:pPr>
            <w:r w:rsidRPr="719DB104">
              <w:rPr>
                <w:rFonts w:eastAsia="Montserrat" w:cs="Montserrat"/>
                <w:color w:val="000000" w:themeColor="text1"/>
              </w:rPr>
              <w:t>Identify a lead organization</w:t>
            </w:r>
            <w:r w:rsidR="000E1EBA">
              <w:rPr>
                <w:rFonts w:eastAsia="Montserrat" w:cs="Montserrat"/>
                <w:color w:val="000000" w:themeColor="text1"/>
              </w:rPr>
              <w:t>/</w:t>
            </w:r>
            <w:r w:rsidRPr="719DB104">
              <w:rPr>
                <w:rFonts w:eastAsia="Montserrat" w:cs="Montserrat"/>
                <w:color w:val="000000" w:themeColor="text1"/>
              </w:rPr>
              <w:t>group to host a centralized clearinghouse of healthcare workforce funding opportunities.</w:t>
            </w:r>
          </w:p>
        </w:tc>
        <w:tc>
          <w:tcPr>
            <w:tcW w:w="593" w:type="pct"/>
            <w:tcBorders>
              <w:top w:val="single" w:sz="8" w:space="0" w:color="0D2C6C"/>
              <w:bottom w:val="single" w:sz="8" w:space="0" w:color="0D2C6C"/>
            </w:tcBorders>
            <w:shd w:val="clear" w:color="auto" w:fill="F2F2F2" w:themeFill="background1" w:themeFillShade="F2"/>
          </w:tcPr>
          <w:p w14:paraId="0F461601" w14:textId="59F37789" w:rsidR="68494C26" w:rsidRDefault="05312659" w:rsidP="00033D03">
            <w:pPr>
              <w:cnfStyle w:val="000000000000" w:firstRow="0" w:lastRow="0" w:firstColumn="0" w:lastColumn="0" w:oddVBand="0" w:evenVBand="0" w:oddHBand="0" w:evenHBand="0" w:firstRowFirstColumn="0" w:firstRowLastColumn="0" w:lastRowFirstColumn="0" w:lastRowLastColumn="0"/>
              <w:rPr>
                <w:rFonts w:eastAsia="Montserrat" w:cs="Montserrat"/>
                <w:color w:val="000000" w:themeColor="text1"/>
              </w:rPr>
            </w:pPr>
            <w:r w:rsidRPr="05312659">
              <w:rPr>
                <w:rFonts w:eastAsia="Montserrat" w:cs="Montserrat"/>
                <w:color w:val="000000" w:themeColor="text1"/>
              </w:rPr>
              <w:t>MORH/AHEC, MHA</w:t>
            </w:r>
          </w:p>
        </w:tc>
        <w:tc>
          <w:tcPr>
            <w:tcW w:w="440" w:type="pct"/>
            <w:tcBorders>
              <w:top w:val="single" w:sz="8" w:space="0" w:color="0D2C6C"/>
              <w:bottom w:val="single" w:sz="8" w:space="0" w:color="0D2C6C"/>
            </w:tcBorders>
            <w:shd w:val="clear" w:color="auto" w:fill="F2F2F2" w:themeFill="background1" w:themeFillShade="F2"/>
          </w:tcPr>
          <w:p w14:paraId="4D429565" w14:textId="0C98C2EE" w:rsidR="68494C26" w:rsidRDefault="68494C26" w:rsidP="00033D03">
            <w:pPr>
              <w:spacing w:line="257" w:lineRule="auto"/>
              <w:cnfStyle w:val="000000000000" w:firstRow="0" w:lastRow="0" w:firstColumn="0" w:lastColumn="0" w:oddVBand="0" w:evenVBand="0" w:oddHBand="0" w:evenHBand="0" w:firstRowFirstColumn="0" w:firstRowLastColumn="0" w:lastRowFirstColumn="0" w:lastRowLastColumn="0"/>
              <w:rPr>
                <w:rFonts w:eastAsia="Montserrat" w:cs="Montserrat"/>
                <w:color w:val="000000" w:themeColor="text1"/>
              </w:rPr>
            </w:pPr>
            <w:r w:rsidRPr="719DB104">
              <w:rPr>
                <w:rFonts w:eastAsia="Montserrat" w:cs="Montserrat"/>
                <w:color w:val="000000" w:themeColor="text1"/>
              </w:rPr>
              <w:t>Winter 2026/7</w:t>
            </w:r>
          </w:p>
        </w:tc>
        <w:tc>
          <w:tcPr>
            <w:tcW w:w="743" w:type="pct"/>
            <w:tcBorders>
              <w:top w:val="single" w:sz="8" w:space="0" w:color="0D2C6C"/>
              <w:bottom w:val="single" w:sz="8" w:space="0" w:color="0D2C6C"/>
            </w:tcBorders>
            <w:shd w:val="clear" w:color="auto" w:fill="F2F2F2" w:themeFill="background1" w:themeFillShade="F2"/>
          </w:tcPr>
          <w:p w14:paraId="3D62C58B" w14:textId="0E279FA8" w:rsidR="68494C26" w:rsidRDefault="68494C26" w:rsidP="00033D03">
            <w:pPr>
              <w:cnfStyle w:val="000000000000" w:firstRow="0" w:lastRow="0" w:firstColumn="0" w:lastColumn="0" w:oddVBand="0" w:evenVBand="0" w:oddHBand="0" w:evenHBand="0" w:firstRowFirstColumn="0" w:firstRowLastColumn="0" w:lastRowFirstColumn="0" w:lastRowLastColumn="0"/>
              <w:rPr>
                <w:rFonts w:eastAsia="Montserrat" w:cs="Montserrat"/>
                <w:color w:val="000000" w:themeColor="text1"/>
              </w:rPr>
            </w:pPr>
            <w:r w:rsidRPr="719DB104">
              <w:rPr>
                <w:rFonts w:eastAsia="Montserrat" w:cs="Montserrat"/>
                <w:color w:val="000000" w:themeColor="text1"/>
              </w:rPr>
              <w:t>Organization identified</w:t>
            </w:r>
          </w:p>
        </w:tc>
      </w:tr>
      <w:tr w:rsidR="719DB104" w14:paraId="7F9D578F" w14:textId="77777777" w:rsidTr="005C2976">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855" w:type="pct"/>
            <w:vMerge/>
            <w:tcBorders>
              <w:top w:val="single" w:sz="8" w:space="0" w:color="0D2C6C"/>
              <w:bottom w:val="single" w:sz="8" w:space="0" w:color="0D2C6C"/>
            </w:tcBorders>
            <w:shd w:val="clear" w:color="auto" w:fill="F2F2F2" w:themeFill="background1" w:themeFillShade="F2"/>
            <w:vAlign w:val="center"/>
          </w:tcPr>
          <w:p w14:paraId="4F51C144" w14:textId="77777777" w:rsidR="002B2C45" w:rsidRDefault="002B2C45" w:rsidP="00702CF2"/>
        </w:tc>
        <w:tc>
          <w:tcPr>
            <w:tcW w:w="2369" w:type="pct"/>
            <w:tcBorders>
              <w:top w:val="single" w:sz="8" w:space="0" w:color="0D2C6C"/>
              <w:bottom w:val="single" w:sz="8" w:space="0" w:color="0D2C6C"/>
            </w:tcBorders>
            <w:shd w:val="clear" w:color="auto" w:fill="F2F2F2" w:themeFill="background1" w:themeFillShade="F2"/>
          </w:tcPr>
          <w:p w14:paraId="4CA456FA" w14:textId="2BE3E1CC" w:rsidR="719DB104" w:rsidRDefault="719DB104" w:rsidP="00033D03">
            <w:pPr>
              <w:cnfStyle w:val="000000100000" w:firstRow="0" w:lastRow="0" w:firstColumn="0" w:lastColumn="0" w:oddVBand="0" w:evenVBand="0" w:oddHBand="1" w:evenHBand="0" w:firstRowFirstColumn="0" w:firstRowLastColumn="0" w:lastRowFirstColumn="0" w:lastRowLastColumn="0"/>
            </w:pPr>
            <w:r w:rsidRPr="719DB104">
              <w:rPr>
                <w:rFonts w:eastAsia="Montserrat" w:cs="Montserrat"/>
                <w:color w:val="000000" w:themeColor="text1"/>
              </w:rPr>
              <w:t>Develop and maintain a centralized clearinghouse of healthcare workforce funding opportunities, including federal, state, and private foundation sources, to help partners identify and pursue funding aligned with workforce priorities.</w:t>
            </w:r>
          </w:p>
        </w:tc>
        <w:tc>
          <w:tcPr>
            <w:tcW w:w="593" w:type="pct"/>
            <w:tcBorders>
              <w:top w:val="single" w:sz="8" w:space="0" w:color="0D2C6C"/>
              <w:bottom w:val="single" w:sz="8" w:space="0" w:color="0D2C6C"/>
            </w:tcBorders>
            <w:shd w:val="clear" w:color="auto" w:fill="F2F2F2" w:themeFill="background1" w:themeFillShade="F2"/>
          </w:tcPr>
          <w:p w14:paraId="14431855" w14:textId="1AF18120" w:rsidR="719DB104" w:rsidRDefault="719DB104" w:rsidP="00033D03">
            <w:pPr>
              <w:cnfStyle w:val="000000100000" w:firstRow="0" w:lastRow="0" w:firstColumn="0" w:lastColumn="0" w:oddVBand="0" w:evenVBand="0" w:oddHBand="1" w:evenHBand="0" w:firstRowFirstColumn="0" w:firstRowLastColumn="0" w:lastRowFirstColumn="0" w:lastRowLastColumn="0"/>
            </w:pPr>
            <w:r w:rsidRPr="719DB104">
              <w:rPr>
                <w:rFonts w:eastAsia="Montserrat" w:cs="Montserrat"/>
                <w:color w:val="000000" w:themeColor="text1"/>
              </w:rPr>
              <w:t>MORH/AHEC, MHREF (MHA)</w:t>
            </w:r>
          </w:p>
        </w:tc>
        <w:tc>
          <w:tcPr>
            <w:tcW w:w="440" w:type="pct"/>
            <w:tcBorders>
              <w:top w:val="single" w:sz="8" w:space="0" w:color="0D2C6C"/>
              <w:bottom w:val="single" w:sz="8" w:space="0" w:color="0D2C6C"/>
            </w:tcBorders>
            <w:shd w:val="clear" w:color="auto" w:fill="F2F2F2" w:themeFill="background1" w:themeFillShade="F2"/>
          </w:tcPr>
          <w:p w14:paraId="44050D3B" w14:textId="12B90190" w:rsidR="4BB02838" w:rsidRPr="0081652E" w:rsidRDefault="295AA5B3" w:rsidP="00033D03">
            <w:pPr>
              <w:spacing w:line="257" w:lineRule="auto"/>
              <w:cnfStyle w:val="000000100000" w:firstRow="0" w:lastRow="0" w:firstColumn="0" w:lastColumn="0" w:oddVBand="0" w:evenVBand="0" w:oddHBand="1" w:evenHBand="0" w:firstRowFirstColumn="0" w:firstRowLastColumn="0" w:lastRowFirstColumn="0" w:lastRowLastColumn="0"/>
            </w:pPr>
            <w:r w:rsidRPr="295AA5B3">
              <w:rPr>
                <w:rFonts w:eastAsia="Montserrat" w:cs="Montserrat"/>
                <w:color w:val="000000" w:themeColor="text1"/>
              </w:rPr>
              <w:t>Spring 2028</w:t>
            </w:r>
          </w:p>
        </w:tc>
        <w:tc>
          <w:tcPr>
            <w:tcW w:w="743" w:type="pct"/>
            <w:tcBorders>
              <w:top w:val="single" w:sz="8" w:space="0" w:color="0D2C6C"/>
              <w:bottom w:val="single" w:sz="8" w:space="0" w:color="0D2C6C"/>
            </w:tcBorders>
            <w:shd w:val="clear" w:color="auto" w:fill="F2F2F2" w:themeFill="background1" w:themeFillShade="F2"/>
          </w:tcPr>
          <w:p w14:paraId="7B845A97" w14:textId="57DCC566" w:rsidR="719DB104" w:rsidRDefault="719DB104" w:rsidP="00033D03">
            <w:pPr>
              <w:cnfStyle w:val="000000100000" w:firstRow="0" w:lastRow="0" w:firstColumn="0" w:lastColumn="0" w:oddVBand="0" w:evenVBand="0" w:oddHBand="1" w:evenHBand="0" w:firstRowFirstColumn="0" w:firstRowLastColumn="0" w:lastRowFirstColumn="0" w:lastRowLastColumn="0"/>
            </w:pPr>
            <w:r w:rsidRPr="719DB104">
              <w:rPr>
                <w:rFonts w:eastAsia="Montserrat" w:cs="Montserrat"/>
                <w:color w:val="000000" w:themeColor="text1"/>
              </w:rPr>
              <w:t>Clearinghouse developed</w:t>
            </w:r>
          </w:p>
        </w:tc>
      </w:tr>
      <w:tr w:rsidR="719DB104" w14:paraId="51BE0E24" w14:textId="77777777" w:rsidTr="005C2976">
        <w:trPr>
          <w:trHeight w:val="435"/>
        </w:trPr>
        <w:tc>
          <w:tcPr>
            <w:cnfStyle w:val="001000000000" w:firstRow="0" w:lastRow="0" w:firstColumn="1" w:lastColumn="0" w:oddVBand="0" w:evenVBand="0" w:oddHBand="0" w:evenHBand="0" w:firstRowFirstColumn="0" w:firstRowLastColumn="0" w:lastRowFirstColumn="0" w:lastRowLastColumn="0"/>
            <w:tcW w:w="855" w:type="pct"/>
            <w:tcBorders>
              <w:top w:val="single" w:sz="8" w:space="0" w:color="0D2C6C"/>
              <w:bottom w:val="single" w:sz="8" w:space="0" w:color="0D2C6C"/>
            </w:tcBorders>
            <w:vAlign w:val="center"/>
          </w:tcPr>
          <w:p w14:paraId="203C4EE5" w14:textId="08C53438" w:rsidR="719DB104" w:rsidRDefault="719DB104" w:rsidP="00702CF2">
            <w:r w:rsidRPr="719DB104">
              <w:rPr>
                <w:rFonts w:eastAsia="Montserrat" w:cs="Montserrat"/>
              </w:rPr>
              <w:t>Build enduring partnerships with tribal communities to strengthen healthcare workforce efforts.</w:t>
            </w:r>
          </w:p>
        </w:tc>
        <w:tc>
          <w:tcPr>
            <w:tcW w:w="2369" w:type="pct"/>
            <w:tcBorders>
              <w:top w:val="single" w:sz="8" w:space="0" w:color="0D2C6C"/>
              <w:bottom w:val="single" w:sz="8" w:space="0" w:color="0D2C6C"/>
            </w:tcBorders>
          </w:tcPr>
          <w:p w14:paraId="41854589" w14:textId="5D4318EF" w:rsidR="719DB104" w:rsidRDefault="719DB104" w:rsidP="00033D03">
            <w:pPr>
              <w:cnfStyle w:val="000000000000" w:firstRow="0" w:lastRow="0" w:firstColumn="0" w:lastColumn="0" w:oddVBand="0" w:evenVBand="0" w:oddHBand="0" w:evenHBand="0" w:firstRowFirstColumn="0" w:firstRowLastColumn="0" w:lastRowFirstColumn="0" w:lastRowLastColumn="0"/>
            </w:pPr>
            <w:r w:rsidRPr="719DB104">
              <w:rPr>
                <w:rFonts w:eastAsia="Montserrat" w:cs="Montserrat"/>
              </w:rPr>
              <w:t>Establish coordination with the new Montana American Indian Area Health Education Center (AHEC) to ensure alignment between American Indian AHEC activities and the Healthcare Workforce Strategic Plan, particularly in efforts supporting tribal workforce pathways.</w:t>
            </w:r>
          </w:p>
        </w:tc>
        <w:tc>
          <w:tcPr>
            <w:tcW w:w="593" w:type="pct"/>
            <w:tcBorders>
              <w:top w:val="single" w:sz="8" w:space="0" w:color="0D2C6C"/>
              <w:bottom w:val="single" w:sz="8" w:space="0" w:color="0D2C6C"/>
            </w:tcBorders>
          </w:tcPr>
          <w:p w14:paraId="5C48AC6C" w14:textId="3A2F0B9F" w:rsidR="719DB104" w:rsidRDefault="719DB104" w:rsidP="00033D03">
            <w:pPr>
              <w:cnfStyle w:val="000000000000" w:firstRow="0" w:lastRow="0" w:firstColumn="0" w:lastColumn="0" w:oddVBand="0" w:evenVBand="0" w:oddHBand="0" w:evenHBand="0" w:firstRowFirstColumn="0" w:firstRowLastColumn="0" w:lastRowFirstColumn="0" w:lastRowLastColumn="0"/>
            </w:pPr>
            <w:r w:rsidRPr="719DB104">
              <w:rPr>
                <w:rFonts w:eastAsia="Montserrat" w:cs="Montserrat"/>
              </w:rPr>
              <w:t>MORH/AHEC</w:t>
            </w:r>
          </w:p>
        </w:tc>
        <w:tc>
          <w:tcPr>
            <w:tcW w:w="440" w:type="pct"/>
            <w:tcBorders>
              <w:top w:val="single" w:sz="8" w:space="0" w:color="0D2C6C"/>
              <w:bottom w:val="single" w:sz="8" w:space="0" w:color="0D2C6C"/>
            </w:tcBorders>
          </w:tcPr>
          <w:p w14:paraId="480182A5" w14:textId="75F183A6" w:rsidR="719DB104" w:rsidRDefault="719DB104" w:rsidP="00033D03">
            <w:pPr>
              <w:cnfStyle w:val="000000000000" w:firstRow="0" w:lastRow="0" w:firstColumn="0" w:lastColumn="0" w:oddVBand="0" w:evenVBand="0" w:oddHBand="0" w:evenHBand="0" w:firstRowFirstColumn="0" w:firstRowLastColumn="0" w:lastRowFirstColumn="0" w:lastRowLastColumn="0"/>
            </w:pPr>
            <w:r w:rsidRPr="719DB104">
              <w:rPr>
                <w:rFonts w:eastAsia="Montserrat" w:cs="Montserrat"/>
              </w:rPr>
              <w:t>Fall 2026</w:t>
            </w:r>
          </w:p>
        </w:tc>
        <w:tc>
          <w:tcPr>
            <w:tcW w:w="743" w:type="pct"/>
            <w:tcBorders>
              <w:top w:val="single" w:sz="8" w:space="0" w:color="0D2C6C"/>
              <w:bottom w:val="single" w:sz="8" w:space="0" w:color="0D2C6C"/>
            </w:tcBorders>
          </w:tcPr>
          <w:p w14:paraId="1138C4AC" w14:textId="77777777" w:rsidR="000E1EBA" w:rsidRDefault="719DB104" w:rsidP="00033D03">
            <w:pPr>
              <w:cnfStyle w:val="000000000000" w:firstRow="0" w:lastRow="0" w:firstColumn="0" w:lastColumn="0" w:oddVBand="0" w:evenVBand="0" w:oddHBand="0" w:evenHBand="0" w:firstRowFirstColumn="0" w:firstRowLastColumn="0" w:lastRowFirstColumn="0" w:lastRowLastColumn="0"/>
              <w:rPr>
                <w:rFonts w:eastAsia="Montserrat" w:cs="Montserrat"/>
              </w:rPr>
            </w:pPr>
            <w:r w:rsidRPr="719DB104">
              <w:rPr>
                <w:rFonts w:eastAsia="Montserrat" w:cs="Montserrat"/>
              </w:rPr>
              <w:t>Outreach conducted</w:t>
            </w:r>
            <w:r w:rsidR="000E1EBA">
              <w:rPr>
                <w:rFonts w:eastAsia="Montserrat" w:cs="Montserrat"/>
              </w:rPr>
              <w:t>/</w:t>
            </w:r>
          </w:p>
          <w:p w14:paraId="7595B0CF" w14:textId="58C4CEA7" w:rsidR="719DB104" w:rsidRDefault="719DB104" w:rsidP="00033D03">
            <w:pPr>
              <w:cnfStyle w:val="000000000000" w:firstRow="0" w:lastRow="0" w:firstColumn="0" w:lastColumn="0" w:oddVBand="0" w:evenVBand="0" w:oddHBand="0" w:evenHBand="0" w:firstRowFirstColumn="0" w:firstRowLastColumn="0" w:lastRowFirstColumn="0" w:lastRowLastColumn="0"/>
            </w:pPr>
            <w:r w:rsidRPr="719DB104">
              <w:rPr>
                <w:rFonts w:eastAsia="Montserrat" w:cs="Montserrat"/>
              </w:rPr>
              <w:t>incorporation into MHWAC</w:t>
            </w:r>
          </w:p>
        </w:tc>
      </w:tr>
      <w:tr w:rsidR="719DB104" w14:paraId="3D54E1DB" w14:textId="77777777" w:rsidTr="005C2976">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855" w:type="pct"/>
            <w:vMerge w:val="restart"/>
            <w:tcBorders>
              <w:top w:val="single" w:sz="8" w:space="0" w:color="0D2C6C"/>
              <w:bottom w:val="single" w:sz="8" w:space="0" w:color="0D2C6C"/>
            </w:tcBorders>
            <w:shd w:val="clear" w:color="auto" w:fill="F2F2F2" w:themeFill="background1" w:themeFillShade="F2"/>
            <w:vAlign w:val="center"/>
          </w:tcPr>
          <w:p w14:paraId="63E630C6" w14:textId="015D9445" w:rsidR="719DB104" w:rsidRDefault="719DB104" w:rsidP="00702CF2">
            <w:pPr>
              <w:rPr>
                <w:rFonts w:eastAsia="Montserrat" w:cs="Montserrat"/>
                <w:color w:val="000000" w:themeColor="text1"/>
              </w:rPr>
            </w:pPr>
            <w:r w:rsidRPr="719DB104">
              <w:rPr>
                <w:rFonts w:eastAsia="Montserrat" w:cs="Montserrat"/>
                <w:color w:val="000000" w:themeColor="text1"/>
              </w:rPr>
              <w:t>Leverage statewide communication mechanisms to align partners, share information, and incorporate ongoing feedback.</w:t>
            </w:r>
          </w:p>
          <w:p w14:paraId="3F07DC09" w14:textId="472D1E52" w:rsidR="719DB104" w:rsidRDefault="719DB104" w:rsidP="00702CF2">
            <w:r w:rsidRPr="719DB104">
              <w:rPr>
                <w:rFonts w:eastAsia="Montserrat" w:cs="Montserrat"/>
              </w:rPr>
              <w:t xml:space="preserve"> </w:t>
            </w:r>
          </w:p>
        </w:tc>
        <w:tc>
          <w:tcPr>
            <w:tcW w:w="2369" w:type="pct"/>
            <w:tcBorders>
              <w:top w:val="single" w:sz="8" w:space="0" w:color="0D2C6C"/>
              <w:bottom w:val="single" w:sz="8" w:space="0" w:color="0D2C6C"/>
            </w:tcBorders>
            <w:shd w:val="clear" w:color="auto" w:fill="F2F2F2" w:themeFill="background1" w:themeFillShade="F2"/>
          </w:tcPr>
          <w:p w14:paraId="44CCE132" w14:textId="2939BC6F" w:rsidR="719DB104" w:rsidRDefault="719DB104" w:rsidP="00033D03">
            <w:pPr>
              <w:cnfStyle w:val="000000100000" w:firstRow="0" w:lastRow="0" w:firstColumn="0" w:lastColumn="0" w:oddVBand="0" w:evenVBand="0" w:oddHBand="1" w:evenHBand="0" w:firstRowFirstColumn="0" w:firstRowLastColumn="0" w:lastRowFirstColumn="0" w:lastRowLastColumn="0"/>
            </w:pPr>
            <w:r w:rsidRPr="719DB104">
              <w:rPr>
                <w:rFonts w:eastAsia="Montserrat" w:cs="Montserrat"/>
                <w:color w:val="000000" w:themeColor="text1"/>
              </w:rPr>
              <w:t>Identify and map existing statewide communication channels used by healthcare workforce partners (e.g., newsletters, listservs, convenings, partner networks) to determine how information about workforce initiatives can be shared more consistently.</w:t>
            </w:r>
          </w:p>
        </w:tc>
        <w:tc>
          <w:tcPr>
            <w:tcW w:w="593" w:type="pct"/>
            <w:tcBorders>
              <w:top w:val="single" w:sz="8" w:space="0" w:color="0D2C6C"/>
              <w:bottom w:val="single" w:sz="8" w:space="0" w:color="0D2C6C"/>
            </w:tcBorders>
            <w:shd w:val="clear" w:color="auto" w:fill="F2F2F2" w:themeFill="background1" w:themeFillShade="F2"/>
          </w:tcPr>
          <w:p w14:paraId="35D0AF56" w14:textId="7D08EDBC" w:rsidR="719DB104" w:rsidRDefault="719DB104" w:rsidP="00033D03">
            <w:pPr>
              <w:cnfStyle w:val="000000100000" w:firstRow="0" w:lastRow="0" w:firstColumn="0" w:lastColumn="0" w:oddVBand="0" w:evenVBand="0" w:oddHBand="1" w:evenHBand="0" w:firstRowFirstColumn="0" w:firstRowLastColumn="0" w:lastRowFirstColumn="0" w:lastRowLastColumn="0"/>
            </w:pPr>
            <w:r w:rsidRPr="719DB104">
              <w:rPr>
                <w:rFonts w:eastAsia="Montserrat" w:cs="Montserrat"/>
                <w:color w:val="000000" w:themeColor="text1"/>
              </w:rPr>
              <w:t>MHWAC</w:t>
            </w:r>
          </w:p>
        </w:tc>
        <w:tc>
          <w:tcPr>
            <w:tcW w:w="440" w:type="pct"/>
            <w:tcBorders>
              <w:top w:val="single" w:sz="8" w:space="0" w:color="0D2C6C"/>
              <w:bottom w:val="single" w:sz="8" w:space="0" w:color="0D2C6C"/>
            </w:tcBorders>
            <w:shd w:val="clear" w:color="auto" w:fill="F2F2F2" w:themeFill="background1" w:themeFillShade="F2"/>
          </w:tcPr>
          <w:p w14:paraId="6306EBE8" w14:textId="25F8A848" w:rsidR="4BC969D5" w:rsidRPr="0081652E" w:rsidRDefault="719DB104" w:rsidP="00033D03">
            <w:pPr>
              <w:cnfStyle w:val="000000100000" w:firstRow="0" w:lastRow="0" w:firstColumn="0" w:lastColumn="0" w:oddVBand="0" w:evenVBand="0" w:oddHBand="1" w:evenHBand="0" w:firstRowFirstColumn="0" w:firstRowLastColumn="0" w:lastRowFirstColumn="0" w:lastRowLastColumn="0"/>
            </w:pPr>
            <w:r w:rsidRPr="719DB104">
              <w:rPr>
                <w:rFonts w:eastAsia="Montserrat" w:cs="Montserrat"/>
                <w:color w:val="000000" w:themeColor="text1"/>
              </w:rPr>
              <w:t>Fall 2027</w:t>
            </w:r>
          </w:p>
        </w:tc>
        <w:tc>
          <w:tcPr>
            <w:tcW w:w="743" w:type="pct"/>
            <w:tcBorders>
              <w:top w:val="single" w:sz="8" w:space="0" w:color="0D2C6C"/>
              <w:bottom w:val="single" w:sz="8" w:space="0" w:color="0D2C6C"/>
            </w:tcBorders>
            <w:shd w:val="clear" w:color="auto" w:fill="F2F2F2" w:themeFill="background1" w:themeFillShade="F2"/>
          </w:tcPr>
          <w:p w14:paraId="3D502FF6" w14:textId="1149632D" w:rsidR="719DB104" w:rsidRDefault="719DB104" w:rsidP="00033D03">
            <w:pPr>
              <w:cnfStyle w:val="000000100000" w:firstRow="0" w:lastRow="0" w:firstColumn="0" w:lastColumn="0" w:oddVBand="0" w:evenVBand="0" w:oddHBand="1" w:evenHBand="0" w:firstRowFirstColumn="0" w:firstRowLastColumn="0" w:lastRowFirstColumn="0" w:lastRowLastColumn="0"/>
            </w:pPr>
            <w:r w:rsidRPr="719DB104">
              <w:rPr>
                <w:rFonts w:eastAsia="Montserrat" w:cs="Montserrat"/>
                <w:color w:val="000000" w:themeColor="text1"/>
              </w:rPr>
              <w:t>Communications map developed</w:t>
            </w:r>
          </w:p>
        </w:tc>
      </w:tr>
      <w:tr w:rsidR="719DB104" w14:paraId="399A885C" w14:textId="77777777" w:rsidTr="005C2976">
        <w:trPr>
          <w:trHeight w:val="435"/>
        </w:trPr>
        <w:tc>
          <w:tcPr>
            <w:cnfStyle w:val="001000000000" w:firstRow="0" w:lastRow="0" w:firstColumn="1" w:lastColumn="0" w:oddVBand="0" w:evenVBand="0" w:oddHBand="0" w:evenHBand="0" w:firstRowFirstColumn="0" w:firstRowLastColumn="0" w:lastRowFirstColumn="0" w:lastRowLastColumn="0"/>
            <w:tcW w:w="855" w:type="pct"/>
            <w:vMerge/>
            <w:tcBorders>
              <w:top w:val="single" w:sz="8" w:space="0" w:color="0D2C6C"/>
              <w:bottom w:val="single" w:sz="8" w:space="0" w:color="0D2C6C"/>
            </w:tcBorders>
            <w:shd w:val="clear" w:color="auto" w:fill="F2F2F2" w:themeFill="background1" w:themeFillShade="F2"/>
          </w:tcPr>
          <w:p w14:paraId="743B6C4E" w14:textId="77777777" w:rsidR="002B2C45" w:rsidRDefault="002B2C45" w:rsidP="00033D03"/>
        </w:tc>
        <w:tc>
          <w:tcPr>
            <w:tcW w:w="2369" w:type="pct"/>
            <w:tcBorders>
              <w:top w:val="single" w:sz="8" w:space="0" w:color="0D2C6C"/>
              <w:bottom w:val="single" w:sz="8" w:space="0" w:color="0D2C6C"/>
            </w:tcBorders>
            <w:shd w:val="clear" w:color="auto" w:fill="F2F2F2" w:themeFill="background1" w:themeFillShade="F2"/>
          </w:tcPr>
          <w:p w14:paraId="2202F6E8" w14:textId="599BBE26" w:rsidR="719DB104" w:rsidRDefault="719DB104" w:rsidP="00033D03">
            <w:pPr>
              <w:cnfStyle w:val="000000000000" w:firstRow="0" w:lastRow="0" w:firstColumn="0" w:lastColumn="0" w:oddVBand="0" w:evenVBand="0" w:oddHBand="0" w:evenHBand="0" w:firstRowFirstColumn="0" w:firstRowLastColumn="0" w:lastRowFirstColumn="0" w:lastRowLastColumn="0"/>
            </w:pPr>
            <w:r w:rsidRPr="719DB104">
              <w:rPr>
                <w:rFonts w:eastAsia="Montserrat" w:cs="Montserrat"/>
                <w:color w:val="000000" w:themeColor="text1"/>
              </w:rPr>
              <w:t>Develop a coordinated approach for sharing workforce updates and opportunities through existing partner communication platforms.</w:t>
            </w:r>
          </w:p>
        </w:tc>
        <w:tc>
          <w:tcPr>
            <w:tcW w:w="593" w:type="pct"/>
            <w:tcBorders>
              <w:top w:val="single" w:sz="8" w:space="0" w:color="0D2C6C"/>
              <w:bottom w:val="single" w:sz="8" w:space="0" w:color="0D2C6C"/>
            </w:tcBorders>
            <w:shd w:val="clear" w:color="auto" w:fill="F2F2F2" w:themeFill="background1" w:themeFillShade="F2"/>
          </w:tcPr>
          <w:p w14:paraId="0507A071" w14:textId="4881D32C" w:rsidR="719DB104" w:rsidRDefault="719DB104" w:rsidP="00033D03">
            <w:pPr>
              <w:cnfStyle w:val="000000000000" w:firstRow="0" w:lastRow="0" w:firstColumn="0" w:lastColumn="0" w:oddVBand="0" w:evenVBand="0" w:oddHBand="0" w:evenHBand="0" w:firstRowFirstColumn="0" w:firstRowLastColumn="0" w:lastRowFirstColumn="0" w:lastRowLastColumn="0"/>
            </w:pPr>
            <w:r w:rsidRPr="719DB104">
              <w:rPr>
                <w:rFonts w:eastAsia="Montserrat" w:cs="Montserrat"/>
                <w:color w:val="000000" w:themeColor="text1"/>
              </w:rPr>
              <w:t>MHWAC</w:t>
            </w:r>
          </w:p>
        </w:tc>
        <w:tc>
          <w:tcPr>
            <w:tcW w:w="440" w:type="pct"/>
            <w:tcBorders>
              <w:top w:val="single" w:sz="8" w:space="0" w:color="0D2C6C"/>
              <w:bottom w:val="single" w:sz="8" w:space="0" w:color="0D2C6C"/>
            </w:tcBorders>
            <w:shd w:val="clear" w:color="auto" w:fill="F2F2F2" w:themeFill="background1" w:themeFillShade="F2"/>
          </w:tcPr>
          <w:p w14:paraId="7C1268E2" w14:textId="153B798A" w:rsidR="03668551" w:rsidRPr="0081652E" w:rsidRDefault="719DB104" w:rsidP="00033D03">
            <w:pPr>
              <w:cnfStyle w:val="000000000000" w:firstRow="0" w:lastRow="0" w:firstColumn="0" w:lastColumn="0" w:oddVBand="0" w:evenVBand="0" w:oddHBand="0" w:evenHBand="0" w:firstRowFirstColumn="0" w:firstRowLastColumn="0" w:lastRowFirstColumn="0" w:lastRowLastColumn="0"/>
            </w:pPr>
            <w:r w:rsidRPr="719DB104">
              <w:rPr>
                <w:rFonts w:eastAsia="Montserrat" w:cs="Montserrat"/>
                <w:color w:val="000000" w:themeColor="text1"/>
              </w:rPr>
              <w:t>Winter 2027/8</w:t>
            </w:r>
          </w:p>
        </w:tc>
        <w:tc>
          <w:tcPr>
            <w:tcW w:w="743" w:type="pct"/>
            <w:tcBorders>
              <w:top w:val="single" w:sz="8" w:space="0" w:color="0D2C6C"/>
              <w:bottom w:val="single" w:sz="8" w:space="0" w:color="0D2C6C"/>
            </w:tcBorders>
            <w:shd w:val="clear" w:color="auto" w:fill="F2F2F2" w:themeFill="background1" w:themeFillShade="F2"/>
          </w:tcPr>
          <w:p w14:paraId="7AE92BC4" w14:textId="3F78D184" w:rsidR="719DB104" w:rsidRDefault="719DB104" w:rsidP="00033D03">
            <w:pPr>
              <w:cnfStyle w:val="000000000000" w:firstRow="0" w:lastRow="0" w:firstColumn="0" w:lastColumn="0" w:oddVBand="0" w:evenVBand="0" w:oddHBand="0" w:evenHBand="0" w:firstRowFirstColumn="0" w:firstRowLastColumn="0" w:lastRowFirstColumn="0" w:lastRowLastColumn="0"/>
            </w:pPr>
            <w:r w:rsidRPr="719DB104">
              <w:rPr>
                <w:rFonts w:eastAsia="Montserrat" w:cs="Montserrat"/>
                <w:color w:val="000000" w:themeColor="text1"/>
              </w:rPr>
              <w:t xml:space="preserve">Communications method and cadence established </w:t>
            </w:r>
          </w:p>
        </w:tc>
      </w:tr>
      <w:tr w:rsidR="719DB104" w14:paraId="409BDC89" w14:textId="77777777" w:rsidTr="005C2976">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855" w:type="pct"/>
            <w:vMerge/>
            <w:tcBorders>
              <w:top w:val="single" w:sz="8" w:space="0" w:color="0D2C6C"/>
            </w:tcBorders>
            <w:shd w:val="clear" w:color="auto" w:fill="F2F2F2" w:themeFill="background1" w:themeFillShade="F2"/>
          </w:tcPr>
          <w:p w14:paraId="5BFBB494" w14:textId="77777777" w:rsidR="002B2C45" w:rsidRDefault="002B2C45" w:rsidP="00033D03"/>
        </w:tc>
        <w:tc>
          <w:tcPr>
            <w:tcW w:w="2369" w:type="pct"/>
            <w:tcBorders>
              <w:top w:val="single" w:sz="8" w:space="0" w:color="0D2C6C"/>
            </w:tcBorders>
            <w:shd w:val="clear" w:color="auto" w:fill="F2F2F2" w:themeFill="background1" w:themeFillShade="F2"/>
          </w:tcPr>
          <w:p w14:paraId="56961A58" w14:textId="1EA6D623" w:rsidR="719DB104" w:rsidRDefault="05312659" w:rsidP="00033D03">
            <w:pPr>
              <w:cnfStyle w:val="000000100000" w:firstRow="0" w:lastRow="0" w:firstColumn="0" w:lastColumn="0" w:oddVBand="0" w:evenVBand="0" w:oddHBand="1" w:evenHBand="0" w:firstRowFirstColumn="0" w:firstRowLastColumn="0" w:lastRowFirstColumn="0" w:lastRowLastColumn="0"/>
              <w:rPr>
                <w:rFonts w:eastAsia="Montserrat" w:cs="Montserrat"/>
                <w:color w:val="000000" w:themeColor="text1"/>
              </w:rPr>
            </w:pPr>
            <w:r w:rsidRPr="05312659">
              <w:rPr>
                <w:rFonts w:eastAsia="Montserrat" w:cs="Montserrat"/>
                <w:color w:val="000000" w:themeColor="text1"/>
              </w:rPr>
              <w:t>Explore and/or support the development of a centralized repository or “one-stop” location where partners can access information about healthcare workforce programs, training opportunities, meetings, and funding resources across the state.</w:t>
            </w:r>
          </w:p>
        </w:tc>
        <w:tc>
          <w:tcPr>
            <w:tcW w:w="593" w:type="pct"/>
            <w:tcBorders>
              <w:top w:val="single" w:sz="8" w:space="0" w:color="0D2C6C"/>
            </w:tcBorders>
            <w:shd w:val="clear" w:color="auto" w:fill="F2F2F2" w:themeFill="background1" w:themeFillShade="F2"/>
          </w:tcPr>
          <w:p w14:paraId="27B9A6D3" w14:textId="1FF6BB8A" w:rsidR="719DB104" w:rsidRDefault="05312659" w:rsidP="00033D03">
            <w:pPr>
              <w:cnfStyle w:val="000000100000" w:firstRow="0" w:lastRow="0" w:firstColumn="0" w:lastColumn="0" w:oddVBand="0" w:evenVBand="0" w:oddHBand="1" w:evenHBand="0" w:firstRowFirstColumn="0" w:firstRowLastColumn="0" w:lastRowFirstColumn="0" w:lastRowLastColumn="0"/>
            </w:pPr>
            <w:r w:rsidRPr="05312659">
              <w:rPr>
                <w:rFonts w:eastAsia="Montserrat" w:cs="Montserrat"/>
                <w:color w:val="000000" w:themeColor="text1"/>
              </w:rPr>
              <w:t>MHWAC, DLI</w:t>
            </w:r>
          </w:p>
        </w:tc>
        <w:tc>
          <w:tcPr>
            <w:tcW w:w="440" w:type="pct"/>
            <w:tcBorders>
              <w:top w:val="single" w:sz="8" w:space="0" w:color="0D2C6C"/>
            </w:tcBorders>
            <w:shd w:val="clear" w:color="auto" w:fill="F2F2F2" w:themeFill="background1" w:themeFillShade="F2"/>
          </w:tcPr>
          <w:p w14:paraId="0519D6C8" w14:textId="05457D84" w:rsidR="19A7342D" w:rsidRPr="0081652E" w:rsidRDefault="719DB104" w:rsidP="00033D03">
            <w:pPr>
              <w:cnfStyle w:val="000000100000" w:firstRow="0" w:lastRow="0" w:firstColumn="0" w:lastColumn="0" w:oddVBand="0" w:evenVBand="0" w:oddHBand="1" w:evenHBand="0" w:firstRowFirstColumn="0" w:firstRowLastColumn="0" w:lastRowFirstColumn="0" w:lastRowLastColumn="0"/>
            </w:pPr>
            <w:r w:rsidRPr="719DB104">
              <w:rPr>
                <w:rFonts w:eastAsia="Montserrat" w:cs="Montserrat"/>
                <w:color w:val="000000" w:themeColor="text1"/>
              </w:rPr>
              <w:t>Spring 2028</w:t>
            </w:r>
          </w:p>
        </w:tc>
        <w:tc>
          <w:tcPr>
            <w:tcW w:w="743" w:type="pct"/>
            <w:tcBorders>
              <w:top w:val="single" w:sz="8" w:space="0" w:color="0D2C6C"/>
            </w:tcBorders>
            <w:shd w:val="clear" w:color="auto" w:fill="F2F2F2" w:themeFill="background1" w:themeFillShade="F2"/>
          </w:tcPr>
          <w:p w14:paraId="529A3100" w14:textId="3533F8A2" w:rsidR="719DB104" w:rsidRDefault="05312659" w:rsidP="00033D03">
            <w:pPr>
              <w:cnfStyle w:val="000000100000" w:firstRow="0" w:lastRow="0" w:firstColumn="0" w:lastColumn="0" w:oddVBand="0" w:evenVBand="0" w:oddHBand="1" w:evenHBand="0" w:firstRowFirstColumn="0" w:firstRowLastColumn="0" w:lastRowFirstColumn="0" w:lastRowLastColumn="0"/>
              <w:rPr>
                <w:rFonts w:eastAsia="Montserrat" w:cs="Montserrat"/>
                <w:color w:val="000000" w:themeColor="text1"/>
              </w:rPr>
            </w:pPr>
            <w:r w:rsidRPr="05312659">
              <w:rPr>
                <w:rFonts w:eastAsia="Montserrat" w:cs="Montserrat"/>
                <w:color w:val="000000" w:themeColor="text1"/>
              </w:rPr>
              <w:t>Communications repository created</w:t>
            </w:r>
          </w:p>
        </w:tc>
      </w:tr>
    </w:tbl>
    <w:p w14:paraId="4C4F118D" w14:textId="29B34C36" w:rsidR="000145EE" w:rsidRPr="004053C6" w:rsidRDefault="27B10EDD" w:rsidP="004053C6">
      <w:pPr>
        <w:pStyle w:val="Heading2"/>
      </w:pPr>
      <w:r w:rsidRPr="004053C6">
        <w:lastRenderedPageBreak/>
        <w:t>R</w:t>
      </w:r>
      <w:r w:rsidR="00865048" w:rsidRPr="004053C6">
        <w:t>ECRUIT</w:t>
      </w:r>
    </w:p>
    <w:p w14:paraId="2C5218DE" w14:textId="12711306" w:rsidR="000145EE" w:rsidRPr="00F275E0" w:rsidRDefault="27B10EDD" w:rsidP="719DB104">
      <w:pPr>
        <w:pStyle w:val="Heading3"/>
      </w:pPr>
      <w:r w:rsidRPr="719DB104">
        <w:rPr>
          <w:rFonts w:eastAsia="Montserrat" w:cs="Montserrat"/>
          <w:szCs w:val="32"/>
        </w:rPr>
        <w:t>Support and expand pathways into Montana’s health education programs and healthcare professions</w:t>
      </w:r>
    </w:p>
    <w:tbl>
      <w:tblPr>
        <w:tblStyle w:val="PlainTable1"/>
        <w:tblW w:w="5000" w:type="pct"/>
        <w:tblBorders>
          <w:top w:val="none" w:sz="0" w:space="0" w:color="auto"/>
          <w:left w:val="none" w:sz="0" w:space="0" w:color="auto"/>
          <w:bottom w:val="none" w:sz="0" w:space="0" w:color="auto"/>
          <w:right w:val="none" w:sz="0" w:space="0" w:color="auto"/>
          <w:insideH w:val="single" w:sz="8" w:space="0" w:color="0D2C6C"/>
          <w:insideV w:val="none" w:sz="0" w:space="0" w:color="auto"/>
        </w:tblBorders>
        <w:tblCellMar>
          <w:top w:w="58" w:type="dxa"/>
          <w:bottom w:w="58" w:type="dxa"/>
        </w:tblCellMar>
        <w:tblLook w:val="04A0" w:firstRow="1" w:lastRow="0" w:firstColumn="1" w:lastColumn="0" w:noHBand="0" w:noVBand="1"/>
      </w:tblPr>
      <w:tblGrid>
        <w:gridCol w:w="2510"/>
        <w:gridCol w:w="5867"/>
        <w:gridCol w:w="1678"/>
        <w:gridCol w:w="1395"/>
        <w:gridCol w:w="2230"/>
      </w:tblGrid>
      <w:tr w:rsidR="719DB104" w:rsidRPr="00C83B42" w14:paraId="1EB0663B" w14:textId="77777777" w:rsidTr="000C1B3C">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17" w:type="pct"/>
            <w:shd w:val="clear" w:color="auto" w:fill="0D2C6C"/>
            <w:vAlign w:val="bottom"/>
          </w:tcPr>
          <w:p w14:paraId="602EE3FF" w14:textId="764D5092" w:rsidR="719DB104" w:rsidRPr="000C1B3C" w:rsidRDefault="719DB104" w:rsidP="000C1B3C">
            <w:pPr>
              <w:rPr>
                <w:color w:val="FFFFFF" w:themeColor="background1"/>
              </w:rPr>
            </w:pPr>
            <w:r w:rsidRPr="000C1B3C">
              <w:rPr>
                <w:rFonts w:eastAsia="Montserrat" w:cs="Montserrat"/>
                <w:color w:val="FFFFFF" w:themeColor="background1"/>
              </w:rPr>
              <w:t>Recruit Strategies</w:t>
            </w:r>
          </w:p>
        </w:tc>
        <w:tc>
          <w:tcPr>
            <w:tcW w:w="2144" w:type="pct"/>
            <w:shd w:val="clear" w:color="auto" w:fill="0D2C6C"/>
            <w:vAlign w:val="bottom"/>
          </w:tcPr>
          <w:p w14:paraId="3FF4C776" w14:textId="6C132ACA" w:rsidR="719DB104" w:rsidRPr="000C1B3C" w:rsidRDefault="719DB104" w:rsidP="000C1B3C">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0C1B3C">
              <w:rPr>
                <w:rFonts w:eastAsia="Montserrat" w:cs="Montserrat"/>
                <w:color w:val="FFFFFF" w:themeColor="background1"/>
              </w:rPr>
              <w:t>Activity</w:t>
            </w:r>
          </w:p>
        </w:tc>
        <w:tc>
          <w:tcPr>
            <w:tcW w:w="613" w:type="pct"/>
            <w:shd w:val="clear" w:color="auto" w:fill="0D2C6C"/>
            <w:vAlign w:val="bottom"/>
          </w:tcPr>
          <w:p w14:paraId="23C07AD6" w14:textId="768350C4" w:rsidR="719DB104" w:rsidRPr="000C1B3C" w:rsidRDefault="719DB104" w:rsidP="000C1B3C">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0C1B3C">
              <w:rPr>
                <w:rFonts w:eastAsia="Montserrat" w:cs="Montserrat"/>
                <w:color w:val="FFFFFF" w:themeColor="background1"/>
              </w:rPr>
              <w:t>Responsible Party</w:t>
            </w:r>
          </w:p>
        </w:tc>
        <w:tc>
          <w:tcPr>
            <w:tcW w:w="510" w:type="pct"/>
            <w:shd w:val="clear" w:color="auto" w:fill="0D2C6C"/>
            <w:vAlign w:val="bottom"/>
          </w:tcPr>
          <w:p w14:paraId="7DD110D2" w14:textId="00BE95D0" w:rsidR="719DB104" w:rsidRPr="000C1B3C" w:rsidRDefault="719DB104" w:rsidP="000C1B3C">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0C1B3C">
              <w:rPr>
                <w:rFonts w:eastAsia="Montserrat" w:cs="Montserrat"/>
                <w:color w:val="FFFFFF" w:themeColor="background1"/>
              </w:rPr>
              <w:t>Timeline</w:t>
            </w:r>
          </w:p>
        </w:tc>
        <w:tc>
          <w:tcPr>
            <w:tcW w:w="815" w:type="pct"/>
            <w:shd w:val="clear" w:color="auto" w:fill="0D2C6C"/>
            <w:vAlign w:val="bottom"/>
          </w:tcPr>
          <w:p w14:paraId="341E9C55" w14:textId="39B1D3C8" w:rsidR="719DB104" w:rsidRPr="000C1B3C" w:rsidRDefault="719DB104" w:rsidP="000C1B3C">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0C1B3C">
              <w:rPr>
                <w:rFonts w:eastAsia="Montserrat" w:cs="Montserrat"/>
                <w:color w:val="FFFFFF" w:themeColor="background1"/>
              </w:rPr>
              <w:t>Indicator of Success</w:t>
            </w:r>
          </w:p>
        </w:tc>
      </w:tr>
      <w:tr w:rsidR="719DB104" w:rsidRPr="00C83B42" w14:paraId="4621CE84" w14:textId="77777777" w:rsidTr="000C1B3C">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917" w:type="pct"/>
            <w:vMerge w:val="restart"/>
            <w:shd w:val="clear" w:color="auto" w:fill="auto"/>
            <w:vAlign w:val="center"/>
          </w:tcPr>
          <w:p w14:paraId="15283B1D" w14:textId="138162BA" w:rsidR="719DB104" w:rsidRPr="00C83B42" w:rsidRDefault="719DB104" w:rsidP="000C1B3C">
            <w:r w:rsidRPr="00C83B42">
              <w:rPr>
                <w:rFonts w:eastAsia="Montserrat" w:cs="Montserrat"/>
              </w:rPr>
              <w:t>Expand and enhance healthcare pathway programs for secondary students to increase awareness and preparation for healthcare careers.</w:t>
            </w:r>
          </w:p>
        </w:tc>
        <w:tc>
          <w:tcPr>
            <w:tcW w:w="2144" w:type="pct"/>
            <w:shd w:val="clear" w:color="auto" w:fill="auto"/>
            <w:vAlign w:val="center"/>
          </w:tcPr>
          <w:p w14:paraId="63843F93" w14:textId="1684A762" w:rsidR="719DB104" w:rsidRPr="00C83B42" w:rsidRDefault="719DB104" w:rsidP="00AA14E6">
            <w:pPr>
              <w:spacing w:line="228" w:lineRule="auto"/>
              <w:cnfStyle w:val="000000100000" w:firstRow="0" w:lastRow="0" w:firstColumn="0" w:lastColumn="0" w:oddVBand="0" w:evenVBand="0" w:oddHBand="1" w:evenHBand="0" w:firstRowFirstColumn="0" w:firstRowLastColumn="0" w:lastRowFirstColumn="0" w:lastRowLastColumn="0"/>
            </w:pPr>
            <w:r w:rsidRPr="00C83B42">
              <w:rPr>
                <w:rFonts w:eastAsia="Montserrat" w:cs="Montserrat"/>
              </w:rPr>
              <w:t xml:space="preserve">Work with the MUS </w:t>
            </w:r>
            <w:proofErr w:type="spellStart"/>
            <w:r w:rsidRPr="00C83B42">
              <w:rPr>
                <w:rFonts w:eastAsia="Montserrat" w:cs="Montserrat"/>
              </w:rPr>
              <w:t>ApplyMT</w:t>
            </w:r>
            <w:proofErr w:type="spellEnd"/>
            <w:r w:rsidRPr="00C83B42">
              <w:rPr>
                <w:rFonts w:eastAsia="Montserrat" w:cs="Montserrat"/>
              </w:rPr>
              <w:t xml:space="preserve"> platform to explore adding an option for students interested in healthcare careers to receive information about training programs and pathway opportunities.</w:t>
            </w:r>
          </w:p>
        </w:tc>
        <w:tc>
          <w:tcPr>
            <w:tcW w:w="613" w:type="pct"/>
            <w:shd w:val="clear" w:color="auto" w:fill="auto"/>
            <w:vAlign w:val="center"/>
          </w:tcPr>
          <w:p w14:paraId="38C993FB" w14:textId="2DEA793E" w:rsidR="719DB104" w:rsidRPr="00C83B42" w:rsidRDefault="719DB104" w:rsidP="000C1B3C">
            <w:pPr>
              <w:cnfStyle w:val="000000100000" w:firstRow="0" w:lastRow="0" w:firstColumn="0" w:lastColumn="0" w:oddVBand="0" w:evenVBand="0" w:oddHBand="1" w:evenHBand="0" w:firstRowFirstColumn="0" w:firstRowLastColumn="0" w:lastRowFirstColumn="0" w:lastRowLastColumn="0"/>
            </w:pPr>
            <w:r w:rsidRPr="00C83B42">
              <w:rPr>
                <w:rFonts w:eastAsia="Montserrat" w:cs="Montserrat"/>
              </w:rPr>
              <w:t>OCHE</w:t>
            </w:r>
          </w:p>
        </w:tc>
        <w:tc>
          <w:tcPr>
            <w:tcW w:w="510" w:type="pct"/>
            <w:shd w:val="clear" w:color="auto" w:fill="auto"/>
            <w:vAlign w:val="center"/>
          </w:tcPr>
          <w:p w14:paraId="5FE269A6" w14:textId="55ECDF8F" w:rsidR="719DB104" w:rsidRPr="00C83B42" w:rsidRDefault="719DB104" w:rsidP="000C1B3C">
            <w:pPr>
              <w:cnfStyle w:val="000000100000" w:firstRow="0" w:lastRow="0" w:firstColumn="0" w:lastColumn="0" w:oddVBand="0" w:evenVBand="0" w:oddHBand="1" w:evenHBand="0" w:firstRowFirstColumn="0" w:firstRowLastColumn="0" w:lastRowFirstColumn="0" w:lastRowLastColumn="0"/>
            </w:pPr>
            <w:r w:rsidRPr="00C83B42">
              <w:rPr>
                <w:rFonts w:eastAsia="Montserrat" w:cs="Montserrat"/>
              </w:rPr>
              <w:t>Spring 2027</w:t>
            </w:r>
          </w:p>
        </w:tc>
        <w:tc>
          <w:tcPr>
            <w:tcW w:w="815" w:type="pct"/>
            <w:shd w:val="clear" w:color="auto" w:fill="auto"/>
            <w:vAlign w:val="center"/>
          </w:tcPr>
          <w:p w14:paraId="76EBC53D" w14:textId="0079DFF3" w:rsidR="719DB104" w:rsidRPr="00C83B42" w:rsidRDefault="719DB104" w:rsidP="000C1B3C">
            <w:pPr>
              <w:spacing w:line="257" w:lineRule="auto"/>
              <w:cnfStyle w:val="000000100000" w:firstRow="0" w:lastRow="0" w:firstColumn="0" w:lastColumn="0" w:oddVBand="0" w:evenVBand="0" w:oddHBand="1" w:evenHBand="0" w:firstRowFirstColumn="0" w:firstRowLastColumn="0" w:lastRowFirstColumn="0" w:lastRowLastColumn="0"/>
            </w:pPr>
            <w:r w:rsidRPr="00C83B42">
              <w:rPr>
                <w:rFonts w:eastAsia="Montserrat" w:cs="Montserrat"/>
              </w:rPr>
              <w:t>Survey updated</w:t>
            </w:r>
          </w:p>
        </w:tc>
      </w:tr>
      <w:tr w:rsidR="719DB104" w:rsidRPr="00C83B42" w14:paraId="59399D95" w14:textId="77777777" w:rsidTr="000C1B3C">
        <w:trPr>
          <w:trHeight w:val="435"/>
        </w:trPr>
        <w:tc>
          <w:tcPr>
            <w:cnfStyle w:val="001000000000" w:firstRow="0" w:lastRow="0" w:firstColumn="1" w:lastColumn="0" w:oddVBand="0" w:evenVBand="0" w:oddHBand="0" w:evenHBand="0" w:firstRowFirstColumn="0" w:firstRowLastColumn="0" w:lastRowFirstColumn="0" w:lastRowLastColumn="0"/>
            <w:tcW w:w="917" w:type="pct"/>
            <w:vMerge/>
            <w:vAlign w:val="center"/>
          </w:tcPr>
          <w:p w14:paraId="63723013" w14:textId="77777777" w:rsidR="002B2C45" w:rsidRPr="00C83B42" w:rsidRDefault="002B2C45" w:rsidP="000C1B3C"/>
        </w:tc>
        <w:tc>
          <w:tcPr>
            <w:tcW w:w="2144" w:type="pct"/>
            <w:vAlign w:val="center"/>
          </w:tcPr>
          <w:p w14:paraId="78DF74DE" w14:textId="5D4FD116" w:rsidR="719DB104" w:rsidRPr="00C83B42" w:rsidRDefault="719DB104" w:rsidP="00AA14E6">
            <w:pPr>
              <w:spacing w:line="228" w:lineRule="auto"/>
              <w:cnfStyle w:val="000000000000" w:firstRow="0" w:lastRow="0" w:firstColumn="0" w:lastColumn="0" w:oddVBand="0" w:evenVBand="0" w:oddHBand="0" w:evenHBand="0" w:firstRowFirstColumn="0" w:firstRowLastColumn="0" w:lastRowFirstColumn="0" w:lastRowLastColumn="0"/>
            </w:pPr>
            <w:r w:rsidRPr="00C83B42">
              <w:rPr>
                <w:rFonts w:eastAsia="Montserrat" w:cs="Montserrat"/>
              </w:rPr>
              <w:t>Develop and maintain a statewide list of healthcare pathway programs, camps, and training opportunities available to secondary students to better understand capacity and improve coordination across programs.</w:t>
            </w:r>
          </w:p>
        </w:tc>
        <w:tc>
          <w:tcPr>
            <w:tcW w:w="613" w:type="pct"/>
            <w:vAlign w:val="center"/>
          </w:tcPr>
          <w:p w14:paraId="0DA1C31C" w14:textId="6FDEF911" w:rsidR="719DB104" w:rsidRPr="00C83B42" w:rsidRDefault="719DB104" w:rsidP="000C1B3C">
            <w:pPr>
              <w:cnfStyle w:val="000000000000" w:firstRow="0" w:lastRow="0" w:firstColumn="0" w:lastColumn="0" w:oddVBand="0" w:evenVBand="0" w:oddHBand="0" w:evenHBand="0" w:firstRowFirstColumn="0" w:firstRowLastColumn="0" w:lastRowFirstColumn="0" w:lastRowLastColumn="0"/>
            </w:pPr>
            <w:r w:rsidRPr="00C83B42">
              <w:rPr>
                <w:rFonts w:eastAsia="Montserrat" w:cs="Montserrat"/>
              </w:rPr>
              <w:t xml:space="preserve">MHWAC, AHEC </w:t>
            </w:r>
          </w:p>
        </w:tc>
        <w:tc>
          <w:tcPr>
            <w:tcW w:w="510" w:type="pct"/>
            <w:vAlign w:val="center"/>
          </w:tcPr>
          <w:p w14:paraId="5E4A4DAF" w14:textId="6766E341" w:rsidR="719DB104" w:rsidRPr="00C83B42" w:rsidRDefault="719DB104" w:rsidP="000C1B3C">
            <w:pPr>
              <w:cnfStyle w:val="000000000000" w:firstRow="0" w:lastRow="0" w:firstColumn="0" w:lastColumn="0" w:oddVBand="0" w:evenVBand="0" w:oddHBand="0" w:evenHBand="0" w:firstRowFirstColumn="0" w:firstRowLastColumn="0" w:lastRowFirstColumn="0" w:lastRowLastColumn="0"/>
            </w:pPr>
            <w:r w:rsidRPr="00C83B42">
              <w:rPr>
                <w:rFonts w:eastAsia="Montserrat" w:cs="Montserrat"/>
              </w:rPr>
              <w:t>Winter 2026/7</w:t>
            </w:r>
          </w:p>
        </w:tc>
        <w:tc>
          <w:tcPr>
            <w:tcW w:w="815" w:type="pct"/>
            <w:vAlign w:val="center"/>
          </w:tcPr>
          <w:p w14:paraId="5C54B3DE" w14:textId="4D69E175" w:rsidR="719DB104" w:rsidRPr="00C83B42" w:rsidRDefault="719DB104" w:rsidP="000C1B3C">
            <w:pPr>
              <w:cnfStyle w:val="000000000000" w:firstRow="0" w:lastRow="0" w:firstColumn="0" w:lastColumn="0" w:oddVBand="0" w:evenVBand="0" w:oddHBand="0" w:evenHBand="0" w:firstRowFirstColumn="0" w:firstRowLastColumn="0" w:lastRowFirstColumn="0" w:lastRowLastColumn="0"/>
            </w:pPr>
            <w:r w:rsidRPr="00C83B42">
              <w:rPr>
                <w:rFonts w:eastAsia="Montserrat" w:cs="Montserrat"/>
              </w:rPr>
              <w:t>List created</w:t>
            </w:r>
          </w:p>
        </w:tc>
      </w:tr>
      <w:tr w:rsidR="719DB104" w:rsidRPr="00C83B42" w14:paraId="388EA449" w14:textId="77777777" w:rsidTr="000C1B3C">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17" w:type="pct"/>
            <w:vMerge/>
            <w:shd w:val="clear" w:color="auto" w:fill="auto"/>
            <w:vAlign w:val="center"/>
          </w:tcPr>
          <w:p w14:paraId="59FAEC46" w14:textId="77777777" w:rsidR="002B2C45" w:rsidRPr="00C83B42" w:rsidRDefault="002B2C45" w:rsidP="000C1B3C"/>
        </w:tc>
        <w:tc>
          <w:tcPr>
            <w:tcW w:w="2144" w:type="pct"/>
            <w:shd w:val="clear" w:color="auto" w:fill="auto"/>
            <w:vAlign w:val="center"/>
          </w:tcPr>
          <w:p w14:paraId="0F84FC42" w14:textId="05654545" w:rsidR="719DB104" w:rsidRPr="00C83B42" w:rsidRDefault="719DB104" w:rsidP="00AA14E6">
            <w:pPr>
              <w:spacing w:line="228" w:lineRule="auto"/>
              <w:cnfStyle w:val="000000100000" w:firstRow="0" w:lastRow="0" w:firstColumn="0" w:lastColumn="0" w:oddVBand="0" w:evenVBand="0" w:oddHBand="1" w:evenHBand="0" w:firstRowFirstColumn="0" w:firstRowLastColumn="0" w:lastRowFirstColumn="0" w:lastRowLastColumn="0"/>
            </w:pPr>
            <w:r w:rsidRPr="00C83B42">
              <w:rPr>
                <w:rFonts w:eastAsia="Montserrat" w:cs="Montserrat"/>
              </w:rPr>
              <w:t>Expand HOSA chapters into additional Montana schools.</w:t>
            </w:r>
          </w:p>
        </w:tc>
        <w:tc>
          <w:tcPr>
            <w:tcW w:w="613" w:type="pct"/>
            <w:shd w:val="clear" w:color="auto" w:fill="auto"/>
            <w:vAlign w:val="center"/>
          </w:tcPr>
          <w:p w14:paraId="54C4DFEC" w14:textId="58BE8956" w:rsidR="719DB104" w:rsidRPr="00C83B42" w:rsidRDefault="719DB104" w:rsidP="000C1B3C">
            <w:pPr>
              <w:cnfStyle w:val="000000100000" w:firstRow="0" w:lastRow="0" w:firstColumn="0" w:lastColumn="0" w:oddVBand="0" w:evenVBand="0" w:oddHBand="1" w:evenHBand="0" w:firstRowFirstColumn="0" w:firstRowLastColumn="0" w:lastRowFirstColumn="0" w:lastRowLastColumn="0"/>
            </w:pPr>
            <w:r w:rsidRPr="00C83B42">
              <w:rPr>
                <w:rFonts w:eastAsia="Montserrat" w:cs="Montserrat"/>
              </w:rPr>
              <w:t>HOSA</w:t>
            </w:r>
          </w:p>
        </w:tc>
        <w:tc>
          <w:tcPr>
            <w:tcW w:w="510" w:type="pct"/>
            <w:shd w:val="clear" w:color="auto" w:fill="auto"/>
            <w:vAlign w:val="center"/>
          </w:tcPr>
          <w:p w14:paraId="05A8C90C" w14:textId="2A8AE7C0" w:rsidR="719DB104" w:rsidRPr="00C83B42" w:rsidRDefault="719DB104" w:rsidP="000C1B3C">
            <w:pPr>
              <w:cnfStyle w:val="000000100000" w:firstRow="0" w:lastRow="0" w:firstColumn="0" w:lastColumn="0" w:oddVBand="0" w:evenVBand="0" w:oddHBand="1" w:evenHBand="0" w:firstRowFirstColumn="0" w:firstRowLastColumn="0" w:lastRowFirstColumn="0" w:lastRowLastColumn="0"/>
            </w:pPr>
            <w:r w:rsidRPr="00C83B42">
              <w:rPr>
                <w:rFonts w:eastAsia="Montserrat" w:cs="Montserrat"/>
              </w:rPr>
              <w:t>Summer 2027</w:t>
            </w:r>
          </w:p>
        </w:tc>
        <w:tc>
          <w:tcPr>
            <w:tcW w:w="815" w:type="pct"/>
            <w:shd w:val="clear" w:color="auto" w:fill="auto"/>
            <w:vAlign w:val="center"/>
          </w:tcPr>
          <w:p w14:paraId="291DAA54" w14:textId="5C3C0EA6" w:rsidR="719DB104" w:rsidRPr="00C83B42" w:rsidRDefault="719DB104" w:rsidP="000C1B3C">
            <w:pPr>
              <w:cnfStyle w:val="000000100000" w:firstRow="0" w:lastRow="0" w:firstColumn="0" w:lastColumn="0" w:oddVBand="0" w:evenVBand="0" w:oddHBand="1" w:evenHBand="0" w:firstRowFirstColumn="0" w:firstRowLastColumn="0" w:lastRowFirstColumn="0" w:lastRowLastColumn="0"/>
            </w:pPr>
            <w:r w:rsidRPr="00C83B42">
              <w:rPr>
                <w:rFonts w:eastAsia="Montserrat" w:cs="Montserrat"/>
              </w:rPr>
              <w:t># of new schools</w:t>
            </w:r>
          </w:p>
        </w:tc>
      </w:tr>
      <w:tr w:rsidR="719DB104" w:rsidRPr="00C83B42" w14:paraId="6E2D09A1" w14:textId="77777777" w:rsidTr="000C1B3C">
        <w:trPr>
          <w:trHeight w:val="435"/>
        </w:trPr>
        <w:tc>
          <w:tcPr>
            <w:cnfStyle w:val="001000000000" w:firstRow="0" w:lastRow="0" w:firstColumn="1" w:lastColumn="0" w:oddVBand="0" w:evenVBand="0" w:oddHBand="0" w:evenHBand="0" w:firstRowFirstColumn="0" w:firstRowLastColumn="0" w:lastRowFirstColumn="0" w:lastRowLastColumn="0"/>
            <w:tcW w:w="917" w:type="pct"/>
            <w:vMerge/>
            <w:vAlign w:val="center"/>
          </w:tcPr>
          <w:p w14:paraId="2A1AA65B" w14:textId="77777777" w:rsidR="002B2C45" w:rsidRPr="00C83B42" w:rsidRDefault="002B2C45" w:rsidP="000C1B3C"/>
        </w:tc>
        <w:tc>
          <w:tcPr>
            <w:tcW w:w="2144" w:type="pct"/>
            <w:vAlign w:val="center"/>
          </w:tcPr>
          <w:p w14:paraId="51581C47" w14:textId="442DFB7E" w:rsidR="719DB104" w:rsidRPr="00C83B42" w:rsidRDefault="719DB104" w:rsidP="00AA14E6">
            <w:pPr>
              <w:spacing w:line="228" w:lineRule="auto"/>
              <w:cnfStyle w:val="000000000000" w:firstRow="0" w:lastRow="0" w:firstColumn="0" w:lastColumn="0" w:oddVBand="0" w:evenVBand="0" w:oddHBand="0" w:evenHBand="0" w:firstRowFirstColumn="0" w:firstRowLastColumn="0" w:lastRowFirstColumn="0" w:lastRowLastColumn="0"/>
            </w:pPr>
            <w:r w:rsidRPr="00C83B42">
              <w:rPr>
                <w:rFonts w:eastAsia="Montserrat" w:cs="Montserrat"/>
              </w:rPr>
              <w:t xml:space="preserve">Increase AHEC pipeline activities (e.g., REACH camps, </w:t>
            </w:r>
            <w:proofErr w:type="spellStart"/>
            <w:r w:rsidRPr="00C83B42">
              <w:rPr>
                <w:rFonts w:eastAsia="Montserrat" w:cs="Montserrat"/>
              </w:rPr>
              <w:t>MedStart</w:t>
            </w:r>
            <w:proofErr w:type="spellEnd"/>
            <w:r w:rsidRPr="00C83B42">
              <w:rPr>
                <w:rFonts w:eastAsia="Montserrat" w:cs="Montserrat"/>
              </w:rPr>
              <w:t>, and other pathway programs) and explore opportunities to expand participation among rural and tribal students.</w:t>
            </w:r>
          </w:p>
        </w:tc>
        <w:tc>
          <w:tcPr>
            <w:tcW w:w="613" w:type="pct"/>
            <w:vAlign w:val="center"/>
          </w:tcPr>
          <w:p w14:paraId="369E716E" w14:textId="68FBF050" w:rsidR="719DB104" w:rsidRPr="00C83B42" w:rsidRDefault="719DB104" w:rsidP="000C1B3C">
            <w:pPr>
              <w:cnfStyle w:val="000000000000" w:firstRow="0" w:lastRow="0" w:firstColumn="0" w:lastColumn="0" w:oddVBand="0" w:evenVBand="0" w:oddHBand="0" w:evenHBand="0" w:firstRowFirstColumn="0" w:firstRowLastColumn="0" w:lastRowFirstColumn="0" w:lastRowLastColumn="0"/>
            </w:pPr>
            <w:r w:rsidRPr="00C83B42">
              <w:rPr>
                <w:rFonts w:eastAsia="Montserrat" w:cs="Montserrat"/>
              </w:rPr>
              <w:t>AHEC</w:t>
            </w:r>
          </w:p>
        </w:tc>
        <w:tc>
          <w:tcPr>
            <w:tcW w:w="510" w:type="pct"/>
            <w:vAlign w:val="center"/>
          </w:tcPr>
          <w:p w14:paraId="61FB8C28" w14:textId="634288CF" w:rsidR="719DB104" w:rsidRPr="00C83B42" w:rsidRDefault="719DB104" w:rsidP="000C1B3C">
            <w:pPr>
              <w:cnfStyle w:val="000000000000" w:firstRow="0" w:lastRow="0" w:firstColumn="0" w:lastColumn="0" w:oddVBand="0" w:evenVBand="0" w:oddHBand="0" w:evenHBand="0" w:firstRowFirstColumn="0" w:firstRowLastColumn="0" w:lastRowFirstColumn="0" w:lastRowLastColumn="0"/>
            </w:pPr>
            <w:r w:rsidRPr="00C83B42">
              <w:rPr>
                <w:rFonts w:eastAsia="Montserrat" w:cs="Montserrat"/>
              </w:rPr>
              <w:t>Summer 2027</w:t>
            </w:r>
          </w:p>
        </w:tc>
        <w:tc>
          <w:tcPr>
            <w:tcW w:w="815" w:type="pct"/>
            <w:vAlign w:val="center"/>
          </w:tcPr>
          <w:p w14:paraId="72866197" w14:textId="6C90F2AA" w:rsidR="719DB104" w:rsidRPr="00C83B42" w:rsidRDefault="719DB104" w:rsidP="000C1B3C">
            <w:pPr>
              <w:cnfStyle w:val="000000000000" w:firstRow="0" w:lastRow="0" w:firstColumn="0" w:lastColumn="0" w:oddVBand="0" w:evenVBand="0" w:oddHBand="0" w:evenHBand="0" w:firstRowFirstColumn="0" w:firstRowLastColumn="0" w:lastRowFirstColumn="0" w:lastRowLastColumn="0"/>
            </w:pPr>
            <w:r w:rsidRPr="00C83B42">
              <w:rPr>
                <w:rFonts w:eastAsia="Montserrat" w:cs="Montserrat"/>
              </w:rPr>
              <w:t># of new opportunities offered</w:t>
            </w:r>
          </w:p>
        </w:tc>
      </w:tr>
      <w:tr w:rsidR="719DB104" w:rsidRPr="00C83B42" w14:paraId="4CD02592" w14:textId="77777777" w:rsidTr="000C1B3C">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17" w:type="pct"/>
            <w:vMerge w:val="restart"/>
            <w:vAlign w:val="center"/>
          </w:tcPr>
          <w:p w14:paraId="7B1E7946" w14:textId="23F1F88E" w:rsidR="719DB104" w:rsidRPr="00C83B42" w:rsidRDefault="719DB104" w:rsidP="000C1B3C">
            <w:pPr>
              <w:spacing w:after="120"/>
            </w:pPr>
            <w:r w:rsidRPr="00C83B42">
              <w:rPr>
                <w:rFonts w:eastAsia="Montserrat" w:cs="Montserrat"/>
                <w:color w:val="000000" w:themeColor="text1"/>
              </w:rPr>
              <w:t>Increase outreach and partnerships with secondary schools to connect students to training programs, job shadowing, internship, and apprenticeship opportunities.</w:t>
            </w:r>
          </w:p>
        </w:tc>
        <w:tc>
          <w:tcPr>
            <w:tcW w:w="2144" w:type="pct"/>
            <w:vAlign w:val="center"/>
          </w:tcPr>
          <w:p w14:paraId="361D4176" w14:textId="5433032D" w:rsidR="719DB104" w:rsidRPr="00C83B42" w:rsidRDefault="719DB104" w:rsidP="00AA14E6">
            <w:pPr>
              <w:spacing w:line="228" w:lineRule="auto"/>
              <w:cnfStyle w:val="000000100000" w:firstRow="0" w:lastRow="0" w:firstColumn="0" w:lastColumn="0" w:oddVBand="0" w:evenVBand="0" w:oddHBand="1" w:evenHBand="0" w:firstRowFirstColumn="0" w:firstRowLastColumn="0" w:lastRowFirstColumn="0" w:lastRowLastColumn="0"/>
            </w:pPr>
            <w:r w:rsidRPr="00C83B42">
              <w:rPr>
                <w:rFonts w:eastAsia="Montserrat" w:cs="Montserrat"/>
                <w:color w:val="000000" w:themeColor="text1"/>
              </w:rPr>
              <w:t>Collaborate with the Montana Department of Labor and Industry (DLI) health science career specialist to better understand existing data collection and plans for additional data collection.</w:t>
            </w:r>
          </w:p>
        </w:tc>
        <w:tc>
          <w:tcPr>
            <w:tcW w:w="613" w:type="pct"/>
            <w:vAlign w:val="center"/>
          </w:tcPr>
          <w:p w14:paraId="244BF1D4" w14:textId="6C99631A" w:rsidR="719DB104" w:rsidRPr="00C83B42" w:rsidRDefault="719DB104" w:rsidP="000C1B3C">
            <w:pPr>
              <w:cnfStyle w:val="000000100000" w:firstRow="0" w:lastRow="0" w:firstColumn="0" w:lastColumn="0" w:oddVBand="0" w:evenVBand="0" w:oddHBand="1" w:evenHBand="0" w:firstRowFirstColumn="0" w:firstRowLastColumn="0" w:lastRowFirstColumn="0" w:lastRowLastColumn="0"/>
            </w:pPr>
            <w:r w:rsidRPr="00C83B42">
              <w:rPr>
                <w:rFonts w:eastAsia="Montserrat" w:cs="Montserrat"/>
                <w:color w:val="000000" w:themeColor="text1"/>
              </w:rPr>
              <w:t>MHWAC</w:t>
            </w:r>
          </w:p>
        </w:tc>
        <w:tc>
          <w:tcPr>
            <w:tcW w:w="510" w:type="pct"/>
            <w:vAlign w:val="center"/>
          </w:tcPr>
          <w:p w14:paraId="4CB12CF7" w14:textId="23B707A1" w:rsidR="719DB104" w:rsidRPr="00C83B42" w:rsidRDefault="719DB104" w:rsidP="000C1B3C">
            <w:pPr>
              <w:cnfStyle w:val="000000100000" w:firstRow="0" w:lastRow="0" w:firstColumn="0" w:lastColumn="0" w:oddVBand="0" w:evenVBand="0" w:oddHBand="1" w:evenHBand="0" w:firstRowFirstColumn="0" w:firstRowLastColumn="0" w:lastRowFirstColumn="0" w:lastRowLastColumn="0"/>
            </w:pPr>
            <w:r w:rsidRPr="00C83B42">
              <w:rPr>
                <w:rFonts w:eastAsia="Montserrat" w:cs="Montserrat"/>
                <w:color w:val="000000" w:themeColor="text1"/>
              </w:rPr>
              <w:t>Fall 2026</w:t>
            </w:r>
          </w:p>
        </w:tc>
        <w:tc>
          <w:tcPr>
            <w:tcW w:w="815" w:type="pct"/>
            <w:vAlign w:val="center"/>
          </w:tcPr>
          <w:p w14:paraId="15F5282C" w14:textId="146921E5" w:rsidR="719DB104" w:rsidRPr="00C83B42" w:rsidRDefault="719DB104" w:rsidP="000C1B3C">
            <w:pPr>
              <w:cnfStyle w:val="000000100000" w:firstRow="0" w:lastRow="0" w:firstColumn="0" w:lastColumn="0" w:oddVBand="0" w:evenVBand="0" w:oddHBand="1" w:evenHBand="0" w:firstRowFirstColumn="0" w:firstRowLastColumn="0" w:lastRowFirstColumn="0" w:lastRowLastColumn="0"/>
            </w:pPr>
            <w:r w:rsidRPr="00C83B42">
              <w:rPr>
                <w:rFonts w:eastAsia="Montserrat" w:cs="Montserrat"/>
                <w:color w:val="000000" w:themeColor="text1"/>
              </w:rPr>
              <w:t>Meet with DLI</w:t>
            </w:r>
          </w:p>
        </w:tc>
      </w:tr>
      <w:tr w:rsidR="719DB104" w:rsidRPr="00C83B42" w14:paraId="3643FF8D" w14:textId="77777777" w:rsidTr="000C1B3C">
        <w:trPr>
          <w:trHeight w:val="435"/>
        </w:trPr>
        <w:tc>
          <w:tcPr>
            <w:cnfStyle w:val="001000000000" w:firstRow="0" w:lastRow="0" w:firstColumn="1" w:lastColumn="0" w:oddVBand="0" w:evenVBand="0" w:oddHBand="0" w:evenHBand="0" w:firstRowFirstColumn="0" w:firstRowLastColumn="0" w:lastRowFirstColumn="0" w:lastRowLastColumn="0"/>
            <w:tcW w:w="917" w:type="pct"/>
            <w:vMerge/>
            <w:shd w:val="clear" w:color="auto" w:fill="F2F2F2" w:themeFill="background1" w:themeFillShade="F2"/>
            <w:vAlign w:val="center"/>
          </w:tcPr>
          <w:p w14:paraId="66434125" w14:textId="77777777" w:rsidR="002B2C45" w:rsidRPr="00C83B42" w:rsidRDefault="002B2C45" w:rsidP="000C1B3C"/>
        </w:tc>
        <w:tc>
          <w:tcPr>
            <w:tcW w:w="2144" w:type="pct"/>
            <w:shd w:val="clear" w:color="auto" w:fill="F2F2F2" w:themeFill="background1" w:themeFillShade="F2"/>
            <w:vAlign w:val="center"/>
          </w:tcPr>
          <w:p w14:paraId="6BDF70C7" w14:textId="66F0AC5A" w:rsidR="719DB104" w:rsidRPr="00C83B42" w:rsidRDefault="719DB104" w:rsidP="00AA14E6">
            <w:pPr>
              <w:spacing w:line="228" w:lineRule="auto"/>
              <w:cnfStyle w:val="000000000000" w:firstRow="0" w:lastRow="0" w:firstColumn="0" w:lastColumn="0" w:oddVBand="0" w:evenVBand="0" w:oddHBand="0" w:evenHBand="0" w:firstRowFirstColumn="0" w:firstRowLastColumn="0" w:lastRowFirstColumn="0" w:lastRowLastColumn="0"/>
            </w:pPr>
            <w:r w:rsidRPr="00C83B42">
              <w:rPr>
                <w:rFonts w:eastAsia="Montserrat" w:cs="Montserrat"/>
                <w:color w:val="000000" w:themeColor="text1"/>
              </w:rPr>
              <w:t>Coordinate with the Office of Public Instruction (OPI) health science specialist to strengthen connections between healthcare workforce partners and secondary school career and technical education programs.</w:t>
            </w:r>
          </w:p>
        </w:tc>
        <w:tc>
          <w:tcPr>
            <w:tcW w:w="613" w:type="pct"/>
            <w:shd w:val="clear" w:color="auto" w:fill="F2F2F2" w:themeFill="background1" w:themeFillShade="F2"/>
            <w:vAlign w:val="center"/>
          </w:tcPr>
          <w:p w14:paraId="552FC11D" w14:textId="4B34783B" w:rsidR="719DB104" w:rsidRPr="00C83B42" w:rsidRDefault="719DB104" w:rsidP="000C1B3C">
            <w:pPr>
              <w:cnfStyle w:val="000000000000" w:firstRow="0" w:lastRow="0" w:firstColumn="0" w:lastColumn="0" w:oddVBand="0" w:evenVBand="0" w:oddHBand="0" w:evenHBand="0" w:firstRowFirstColumn="0" w:firstRowLastColumn="0" w:lastRowFirstColumn="0" w:lastRowLastColumn="0"/>
            </w:pPr>
            <w:r w:rsidRPr="00C83B42">
              <w:rPr>
                <w:rFonts w:eastAsia="Montserrat" w:cs="Montserrat"/>
                <w:color w:val="000000" w:themeColor="text1"/>
              </w:rPr>
              <w:t>MHWAC</w:t>
            </w:r>
          </w:p>
        </w:tc>
        <w:tc>
          <w:tcPr>
            <w:tcW w:w="510" w:type="pct"/>
            <w:shd w:val="clear" w:color="auto" w:fill="F2F2F2" w:themeFill="background1" w:themeFillShade="F2"/>
            <w:vAlign w:val="center"/>
          </w:tcPr>
          <w:p w14:paraId="31E91CCB" w14:textId="6F3E89DC" w:rsidR="719DB104" w:rsidRPr="00C83B42" w:rsidRDefault="719DB104" w:rsidP="000C1B3C">
            <w:pPr>
              <w:cnfStyle w:val="000000000000" w:firstRow="0" w:lastRow="0" w:firstColumn="0" w:lastColumn="0" w:oddVBand="0" w:evenVBand="0" w:oddHBand="0" w:evenHBand="0" w:firstRowFirstColumn="0" w:firstRowLastColumn="0" w:lastRowFirstColumn="0" w:lastRowLastColumn="0"/>
            </w:pPr>
            <w:r w:rsidRPr="00C83B42">
              <w:rPr>
                <w:rFonts w:eastAsia="Montserrat" w:cs="Montserrat"/>
                <w:color w:val="000000" w:themeColor="text1"/>
              </w:rPr>
              <w:t>Fall 2026</w:t>
            </w:r>
          </w:p>
        </w:tc>
        <w:tc>
          <w:tcPr>
            <w:tcW w:w="815" w:type="pct"/>
            <w:shd w:val="clear" w:color="auto" w:fill="F2F2F2" w:themeFill="background1" w:themeFillShade="F2"/>
            <w:vAlign w:val="center"/>
          </w:tcPr>
          <w:p w14:paraId="427698E4" w14:textId="51850CBB" w:rsidR="719DB104" w:rsidRPr="00C83B42" w:rsidRDefault="719DB104" w:rsidP="000C1B3C">
            <w:pPr>
              <w:cnfStyle w:val="000000000000" w:firstRow="0" w:lastRow="0" w:firstColumn="0" w:lastColumn="0" w:oddVBand="0" w:evenVBand="0" w:oddHBand="0" w:evenHBand="0" w:firstRowFirstColumn="0" w:firstRowLastColumn="0" w:lastRowFirstColumn="0" w:lastRowLastColumn="0"/>
            </w:pPr>
            <w:r w:rsidRPr="00C83B42">
              <w:rPr>
                <w:rFonts w:eastAsia="Montserrat" w:cs="Montserrat"/>
                <w:color w:val="000000" w:themeColor="text1"/>
              </w:rPr>
              <w:t>Meet with OPI</w:t>
            </w:r>
          </w:p>
        </w:tc>
      </w:tr>
      <w:tr w:rsidR="719DB104" w:rsidRPr="00C83B42" w14:paraId="453EC9D3" w14:textId="77777777" w:rsidTr="000C1B3C">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17" w:type="pct"/>
            <w:vMerge/>
            <w:vAlign w:val="center"/>
          </w:tcPr>
          <w:p w14:paraId="14EE999D" w14:textId="77777777" w:rsidR="002B2C45" w:rsidRPr="00C83B42" w:rsidRDefault="002B2C45" w:rsidP="000C1B3C"/>
        </w:tc>
        <w:tc>
          <w:tcPr>
            <w:tcW w:w="2144" w:type="pct"/>
            <w:vAlign w:val="center"/>
          </w:tcPr>
          <w:p w14:paraId="125066AA" w14:textId="3F7A76EE" w:rsidR="6DFDEA70" w:rsidRPr="00C83B42" w:rsidRDefault="05312659" w:rsidP="00AA14E6">
            <w:pPr>
              <w:spacing w:line="228" w:lineRule="auto"/>
              <w:cnfStyle w:val="000000100000" w:firstRow="0" w:lastRow="0" w:firstColumn="0" w:lastColumn="0" w:oddVBand="0" w:evenVBand="0" w:oddHBand="1" w:evenHBand="0" w:firstRowFirstColumn="0" w:firstRowLastColumn="0" w:lastRowFirstColumn="0" w:lastRowLastColumn="0"/>
              <w:rPr>
                <w:rFonts w:eastAsia="Montserrat" w:cs="Montserrat"/>
                <w:color w:val="000000" w:themeColor="text1"/>
              </w:rPr>
            </w:pPr>
            <w:r w:rsidRPr="00C83B42">
              <w:rPr>
                <w:rFonts w:eastAsia="Montserrat" w:cs="Montserrat"/>
                <w:color w:val="000000" w:themeColor="text1"/>
              </w:rPr>
              <w:t>Develop a relationship with the Montana Post Secondary Educational Opportunities Council (MPSEOC) for future outreach activities.</w:t>
            </w:r>
          </w:p>
        </w:tc>
        <w:tc>
          <w:tcPr>
            <w:tcW w:w="613" w:type="pct"/>
            <w:vAlign w:val="center"/>
          </w:tcPr>
          <w:p w14:paraId="6C4FFA14" w14:textId="1F93AD9D" w:rsidR="6DFDEA70" w:rsidRPr="00C83B42" w:rsidRDefault="6DFDEA70" w:rsidP="000C1B3C">
            <w:pPr>
              <w:cnfStyle w:val="000000100000" w:firstRow="0" w:lastRow="0" w:firstColumn="0" w:lastColumn="0" w:oddVBand="0" w:evenVBand="0" w:oddHBand="1" w:evenHBand="0" w:firstRowFirstColumn="0" w:firstRowLastColumn="0" w:lastRowFirstColumn="0" w:lastRowLastColumn="0"/>
              <w:rPr>
                <w:rFonts w:eastAsia="Montserrat" w:cs="Montserrat"/>
                <w:color w:val="000000" w:themeColor="text1"/>
              </w:rPr>
            </w:pPr>
            <w:r w:rsidRPr="00C83B42">
              <w:rPr>
                <w:rFonts w:eastAsia="Montserrat" w:cs="Montserrat"/>
                <w:color w:val="000000" w:themeColor="text1"/>
              </w:rPr>
              <w:t>MHWAC</w:t>
            </w:r>
          </w:p>
        </w:tc>
        <w:tc>
          <w:tcPr>
            <w:tcW w:w="510" w:type="pct"/>
            <w:vAlign w:val="center"/>
          </w:tcPr>
          <w:p w14:paraId="45771F80" w14:textId="4B45E968" w:rsidR="6DFDEA70" w:rsidRPr="00C83B42" w:rsidRDefault="6DFDEA70" w:rsidP="000C1B3C">
            <w:pPr>
              <w:cnfStyle w:val="000000100000" w:firstRow="0" w:lastRow="0" w:firstColumn="0" w:lastColumn="0" w:oddVBand="0" w:evenVBand="0" w:oddHBand="1" w:evenHBand="0" w:firstRowFirstColumn="0" w:firstRowLastColumn="0" w:lastRowFirstColumn="0" w:lastRowLastColumn="0"/>
              <w:rPr>
                <w:rFonts w:eastAsia="Montserrat" w:cs="Montserrat"/>
                <w:color w:val="000000" w:themeColor="text1"/>
              </w:rPr>
            </w:pPr>
            <w:r w:rsidRPr="00C83B42">
              <w:rPr>
                <w:rFonts w:eastAsia="Montserrat" w:cs="Montserrat"/>
                <w:color w:val="000000" w:themeColor="text1"/>
              </w:rPr>
              <w:t>Fall 2026</w:t>
            </w:r>
          </w:p>
        </w:tc>
        <w:tc>
          <w:tcPr>
            <w:tcW w:w="815" w:type="pct"/>
            <w:vAlign w:val="center"/>
          </w:tcPr>
          <w:p w14:paraId="25DB1127" w14:textId="5BA5AE24" w:rsidR="6DFDEA70" w:rsidRPr="00C83B42" w:rsidRDefault="05312659" w:rsidP="000C1B3C">
            <w:pPr>
              <w:spacing w:line="257" w:lineRule="auto"/>
              <w:cnfStyle w:val="000000100000" w:firstRow="0" w:lastRow="0" w:firstColumn="0" w:lastColumn="0" w:oddVBand="0" w:evenVBand="0" w:oddHBand="1" w:evenHBand="0" w:firstRowFirstColumn="0" w:firstRowLastColumn="0" w:lastRowFirstColumn="0" w:lastRowLastColumn="0"/>
              <w:rPr>
                <w:rFonts w:eastAsia="Montserrat" w:cs="Montserrat"/>
                <w:color w:val="000000" w:themeColor="text1"/>
              </w:rPr>
            </w:pPr>
            <w:r w:rsidRPr="00C83B42">
              <w:rPr>
                <w:rFonts w:eastAsia="Montserrat" w:cs="Montserrat"/>
                <w:color w:val="000000" w:themeColor="text1"/>
              </w:rPr>
              <w:t>Meet with MPSEOC</w:t>
            </w:r>
          </w:p>
        </w:tc>
      </w:tr>
      <w:tr w:rsidR="719DB104" w:rsidRPr="00C83B42" w14:paraId="54DAA8D9" w14:textId="77777777" w:rsidTr="000C1B3C">
        <w:trPr>
          <w:trHeight w:val="435"/>
        </w:trPr>
        <w:tc>
          <w:tcPr>
            <w:cnfStyle w:val="001000000000" w:firstRow="0" w:lastRow="0" w:firstColumn="1" w:lastColumn="0" w:oddVBand="0" w:evenVBand="0" w:oddHBand="0" w:evenHBand="0" w:firstRowFirstColumn="0" w:firstRowLastColumn="0" w:lastRowFirstColumn="0" w:lastRowLastColumn="0"/>
            <w:tcW w:w="917" w:type="pct"/>
            <w:vMerge/>
            <w:shd w:val="clear" w:color="auto" w:fill="F2F2F2" w:themeFill="background1" w:themeFillShade="F2"/>
            <w:vAlign w:val="center"/>
          </w:tcPr>
          <w:p w14:paraId="636C788F" w14:textId="77777777" w:rsidR="002B2C45" w:rsidRPr="00C83B42" w:rsidRDefault="002B2C45" w:rsidP="000C1B3C"/>
        </w:tc>
        <w:tc>
          <w:tcPr>
            <w:tcW w:w="2144" w:type="pct"/>
            <w:shd w:val="clear" w:color="auto" w:fill="F2F2F2" w:themeFill="background1" w:themeFillShade="F2"/>
            <w:vAlign w:val="center"/>
          </w:tcPr>
          <w:p w14:paraId="4213C909" w14:textId="135B0707" w:rsidR="719DB104" w:rsidRPr="00C83B42" w:rsidRDefault="719DB104" w:rsidP="00AA14E6">
            <w:pPr>
              <w:spacing w:line="228" w:lineRule="auto"/>
              <w:cnfStyle w:val="000000000000" w:firstRow="0" w:lastRow="0" w:firstColumn="0" w:lastColumn="0" w:oddVBand="0" w:evenVBand="0" w:oddHBand="0" w:evenHBand="0" w:firstRowFirstColumn="0" w:firstRowLastColumn="0" w:lastRowFirstColumn="0" w:lastRowLastColumn="0"/>
            </w:pPr>
            <w:r w:rsidRPr="00C83B42">
              <w:rPr>
                <w:rFonts w:eastAsia="Montserrat" w:cs="Montserrat"/>
                <w:color w:val="000000" w:themeColor="text1"/>
              </w:rPr>
              <w:t>Partner with the Montana Post Secondary Educational Opportunities Council (MPSEOC) to explore opportunities to increase healthcare workforce participation in career fairs and outreach events.</w:t>
            </w:r>
          </w:p>
        </w:tc>
        <w:tc>
          <w:tcPr>
            <w:tcW w:w="613" w:type="pct"/>
            <w:shd w:val="clear" w:color="auto" w:fill="F2F2F2" w:themeFill="background1" w:themeFillShade="F2"/>
            <w:vAlign w:val="center"/>
          </w:tcPr>
          <w:p w14:paraId="4984FDB8" w14:textId="4211D13B" w:rsidR="719DB104" w:rsidRPr="00C83B42" w:rsidRDefault="719DB104" w:rsidP="000C1B3C">
            <w:pPr>
              <w:cnfStyle w:val="000000000000" w:firstRow="0" w:lastRow="0" w:firstColumn="0" w:lastColumn="0" w:oddVBand="0" w:evenVBand="0" w:oddHBand="0" w:evenHBand="0" w:firstRowFirstColumn="0" w:firstRowLastColumn="0" w:lastRowFirstColumn="0" w:lastRowLastColumn="0"/>
            </w:pPr>
            <w:r w:rsidRPr="00C83B42">
              <w:rPr>
                <w:rFonts w:eastAsia="Montserrat" w:cs="Montserrat"/>
                <w:color w:val="000000" w:themeColor="text1"/>
              </w:rPr>
              <w:t>MHWAC</w:t>
            </w:r>
          </w:p>
        </w:tc>
        <w:tc>
          <w:tcPr>
            <w:tcW w:w="510" w:type="pct"/>
            <w:shd w:val="clear" w:color="auto" w:fill="F2F2F2" w:themeFill="background1" w:themeFillShade="F2"/>
            <w:vAlign w:val="center"/>
          </w:tcPr>
          <w:p w14:paraId="3CDCF290" w14:textId="303939EC" w:rsidR="06869E02" w:rsidRPr="00C83B42" w:rsidRDefault="719DB104" w:rsidP="000C1B3C">
            <w:pPr>
              <w:cnfStyle w:val="000000000000" w:firstRow="0" w:lastRow="0" w:firstColumn="0" w:lastColumn="0" w:oddVBand="0" w:evenVBand="0" w:oddHBand="0" w:evenHBand="0" w:firstRowFirstColumn="0" w:firstRowLastColumn="0" w:lastRowFirstColumn="0" w:lastRowLastColumn="0"/>
            </w:pPr>
            <w:r w:rsidRPr="00C83B42">
              <w:rPr>
                <w:rFonts w:eastAsia="Montserrat" w:cs="Montserrat"/>
                <w:color w:val="000000" w:themeColor="text1"/>
              </w:rPr>
              <w:t>Fall 2027</w:t>
            </w:r>
          </w:p>
        </w:tc>
        <w:tc>
          <w:tcPr>
            <w:tcW w:w="815" w:type="pct"/>
            <w:shd w:val="clear" w:color="auto" w:fill="F2F2F2" w:themeFill="background1" w:themeFillShade="F2"/>
            <w:vAlign w:val="center"/>
          </w:tcPr>
          <w:p w14:paraId="59CAC7BB" w14:textId="5EEB58E4" w:rsidR="719DB104" w:rsidRPr="00C83B42" w:rsidRDefault="719DB104" w:rsidP="000C1B3C">
            <w:pPr>
              <w:cnfStyle w:val="000000000000" w:firstRow="0" w:lastRow="0" w:firstColumn="0" w:lastColumn="0" w:oddVBand="0" w:evenVBand="0" w:oddHBand="0" w:evenHBand="0" w:firstRowFirstColumn="0" w:firstRowLastColumn="0" w:lastRowFirstColumn="0" w:lastRowLastColumn="0"/>
            </w:pPr>
            <w:r w:rsidRPr="00C83B42">
              <w:rPr>
                <w:rFonts w:eastAsia="Montserrat" w:cs="Montserrat"/>
                <w:color w:val="000000" w:themeColor="text1"/>
              </w:rPr>
              <w:t># of new opportunities identified</w:t>
            </w:r>
          </w:p>
        </w:tc>
      </w:tr>
      <w:tr w:rsidR="719DB104" w:rsidRPr="00C83B42" w14:paraId="715B5BA9" w14:textId="77777777" w:rsidTr="000C1B3C">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17" w:type="pct"/>
            <w:shd w:val="clear" w:color="auto" w:fill="auto"/>
            <w:vAlign w:val="center"/>
          </w:tcPr>
          <w:p w14:paraId="67FDED5E" w14:textId="7D666E9F" w:rsidR="719DB104" w:rsidRPr="00C83B42" w:rsidRDefault="719DB104" w:rsidP="000C1B3C">
            <w:pPr>
              <w:spacing w:after="120"/>
            </w:pPr>
            <w:r w:rsidRPr="00C83B42">
              <w:rPr>
                <w:rFonts w:eastAsia="Montserrat" w:cs="Montserrat"/>
              </w:rPr>
              <w:lastRenderedPageBreak/>
              <w:t>Partner with healthcare facilities to develop facility-led job shadowing, internship, and apprenticeship opportunities for secondary students.</w:t>
            </w:r>
          </w:p>
        </w:tc>
        <w:tc>
          <w:tcPr>
            <w:tcW w:w="2144" w:type="pct"/>
            <w:shd w:val="clear" w:color="auto" w:fill="auto"/>
            <w:vAlign w:val="center"/>
          </w:tcPr>
          <w:p w14:paraId="391D47A5" w14:textId="0BDF8AD7" w:rsidR="719DB104" w:rsidRPr="00C83B42" w:rsidRDefault="719DB104" w:rsidP="000C1B3C">
            <w:pPr>
              <w:cnfStyle w:val="000000100000" w:firstRow="0" w:lastRow="0" w:firstColumn="0" w:lastColumn="0" w:oddVBand="0" w:evenVBand="0" w:oddHBand="1" w:evenHBand="0" w:firstRowFirstColumn="0" w:firstRowLastColumn="0" w:lastRowFirstColumn="0" w:lastRowLastColumn="0"/>
            </w:pPr>
            <w:r w:rsidRPr="00C83B42">
              <w:rPr>
                <w:rFonts w:eastAsia="Montserrat" w:cs="Montserrat"/>
              </w:rPr>
              <w:t>Coordinate with the Rural Health Transformation Program (RHTP) to understand which aspects of workforce development, job shadowing, internship, and apprenticeship activities may be supported through RHTP and identify opportunities for this work to complement those efforts.</w:t>
            </w:r>
          </w:p>
        </w:tc>
        <w:tc>
          <w:tcPr>
            <w:tcW w:w="613" w:type="pct"/>
            <w:shd w:val="clear" w:color="auto" w:fill="auto"/>
            <w:vAlign w:val="center"/>
          </w:tcPr>
          <w:p w14:paraId="698A9E04" w14:textId="066AE7F4" w:rsidR="719DB104" w:rsidRPr="00C83B42" w:rsidRDefault="719DB104" w:rsidP="000C1B3C">
            <w:pPr>
              <w:cnfStyle w:val="000000100000" w:firstRow="0" w:lastRow="0" w:firstColumn="0" w:lastColumn="0" w:oddVBand="0" w:evenVBand="0" w:oddHBand="1" w:evenHBand="0" w:firstRowFirstColumn="0" w:firstRowLastColumn="0" w:lastRowFirstColumn="0" w:lastRowLastColumn="0"/>
            </w:pPr>
            <w:r w:rsidRPr="00C83B42">
              <w:rPr>
                <w:rFonts w:eastAsia="Montserrat" w:cs="Montserrat"/>
              </w:rPr>
              <w:t>MHWAC</w:t>
            </w:r>
          </w:p>
        </w:tc>
        <w:tc>
          <w:tcPr>
            <w:tcW w:w="510" w:type="pct"/>
            <w:shd w:val="clear" w:color="auto" w:fill="auto"/>
            <w:vAlign w:val="center"/>
          </w:tcPr>
          <w:p w14:paraId="55FC5DFC" w14:textId="5A9A3D68" w:rsidR="719DB104" w:rsidRPr="00C83B42" w:rsidRDefault="719DB104" w:rsidP="000C1B3C">
            <w:pPr>
              <w:cnfStyle w:val="000000100000" w:firstRow="0" w:lastRow="0" w:firstColumn="0" w:lastColumn="0" w:oddVBand="0" w:evenVBand="0" w:oddHBand="1" w:evenHBand="0" w:firstRowFirstColumn="0" w:firstRowLastColumn="0" w:lastRowFirstColumn="0" w:lastRowLastColumn="0"/>
            </w:pPr>
            <w:r w:rsidRPr="00C83B42">
              <w:rPr>
                <w:rFonts w:eastAsia="Montserrat" w:cs="Montserrat"/>
              </w:rPr>
              <w:t>Winter 2026/7</w:t>
            </w:r>
          </w:p>
        </w:tc>
        <w:tc>
          <w:tcPr>
            <w:tcW w:w="815" w:type="pct"/>
            <w:shd w:val="clear" w:color="auto" w:fill="auto"/>
            <w:vAlign w:val="center"/>
          </w:tcPr>
          <w:p w14:paraId="5326E0BE" w14:textId="09B6319B" w:rsidR="719DB104" w:rsidRPr="00C83B42" w:rsidRDefault="719DB104" w:rsidP="000C1B3C">
            <w:pPr>
              <w:cnfStyle w:val="000000100000" w:firstRow="0" w:lastRow="0" w:firstColumn="0" w:lastColumn="0" w:oddVBand="0" w:evenVBand="0" w:oddHBand="1" w:evenHBand="0" w:firstRowFirstColumn="0" w:firstRowLastColumn="0" w:lastRowFirstColumn="0" w:lastRowLastColumn="0"/>
            </w:pPr>
            <w:r w:rsidRPr="00C83B42">
              <w:rPr>
                <w:rFonts w:eastAsia="Montserrat" w:cs="Montserrat"/>
              </w:rPr>
              <w:t>Strategic priorities aligned</w:t>
            </w:r>
          </w:p>
        </w:tc>
      </w:tr>
      <w:tr w:rsidR="719DB104" w:rsidRPr="00C83B42" w14:paraId="484E51D5" w14:textId="77777777" w:rsidTr="008833C4">
        <w:trPr>
          <w:trHeight w:val="75"/>
        </w:trPr>
        <w:tc>
          <w:tcPr>
            <w:cnfStyle w:val="001000000000" w:firstRow="0" w:lastRow="0" w:firstColumn="1" w:lastColumn="0" w:oddVBand="0" w:evenVBand="0" w:oddHBand="0" w:evenHBand="0" w:firstRowFirstColumn="0" w:firstRowLastColumn="0" w:lastRowFirstColumn="0" w:lastRowLastColumn="0"/>
            <w:tcW w:w="917" w:type="pct"/>
            <w:vMerge w:val="restart"/>
            <w:shd w:val="clear" w:color="auto" w:fill="F2F2F2" w:themeFill="background1" w:themeFillShade="F2"/>
            <w:vAlign w:val="center"/>
          </w:tcPr>
          <w:p w14:paraId="2597D25B" w14:textId="0BEC812C" w:rsidR="719DB104" w:rsidRPr="00C83B42" w:rsidRDefault="719DB104" w:rsidP="000C1B3C">
            <w:pPr>
              <w:shd w:val="clear" w:color="auto" w:fill="F2F2F2" w:themeFill="background1" w:themeFillShade="F2"/>
              <w:spacing w:after="120"/>
            </w:pPr>
            <w:r w:rsidRPr="00C83B42">
              <w:rPr>
                <w:rFonts w:eastAsia="Montserrat" w:cs="Montserrat"/>
                <w:color w:val="000000" w:themeColor="text1"/>
              </w:rPr>
              <w:t>Increase rural clinical training opportunities by supporting host sites and reducing barriers for students to train in rural communities.</w:t>
            </w:r>
          </w:p>
        </w:tc>
        <w:tc>
          <w:tcPr>
            <w:tcW w:w="2144" w:type="pct"/>
            <w:shd w:val="clear" w:color="auto" w:fill="F2F2F2" w:themeFill="background1" w:themeFillShade="F2"/>
            <w:vAlign w:val="center"/>
          </w:tcPr>
          <w:p w14:paraId="55DCC9E5" w14:textId="541D966A" w:rsidR="719DB104" w:rsidRPr="00C83B42" w:rsidRDefault="719DB104" w:rsidP="000C1B3C">
            <w:pPr>
              <w:shd w:val="clear" w:color="auto" w:fill="F2F2F2" w:themeFill="background1" w:themeFillShade="F2"/>
              <w:cnfStyle w:val="000000000000" w:firstRow="0" w:lastRow="0" w:firstColumn="0" w:lastColumn="0" w:oddVBand="0" w:evenVBand="0" w:oddHBand="0" w:evenHBand="0" w:firstRowFirstColumn="0" w:firstRowLastColumn="0" w:lastRowFirstColumn="0" w:lastRowLastColumn="0"/>
            </w:pPr>
            <w:r w:rsidRPr="00C83B42">
              <w:rPr>
                <w:rFonts w:eastAsia="Montserrat" w:cs="Montserrat"/>
                <w:color w:val="000000" w:themeColor="text1"/>
              </w:rPr>
              <w:t>Coordinate with the Rural Health Transformation Program (RHTP) to understand how rural clinical training expansion and related workforce initiatives are addressed within RHTP and identify opportunities for alignment with this Strategic Plan.</w:t>
            </w:r>
          </w:p>
        </w:tc>
        <w:tc>
          <w:tcPr>
            <w:tcW w:w="613" w:type="pct"/>
            <w:shd w:val="clear" w:color="auto" w:fill="F2F2F2" w:themeFill="background1" w:themeFillShade="F2"/>
            <w:vAlign w:val="center"/>
          </w:tcPr>
          <w:p w14:paraId="3580F15F" w14:textId="3731CC1D" w:rsidR="719DB104" w:rsidRPr="00C83B42" w:rsidRDefault="719DB104" w:rsidP="000C1B3C">
            <w:pPr>
              <w:shd w:val="clear" w:color="auto" w:fill="F2F2F2" w:themeFill="background1" w:themeFillShade="F2"/>
              <w:cnfStyle w:val="000000000000" w:firstRow="0" w:lastRow="0" w:firstColumn="0" w:lastColumn="0" w:oddVBand="0" w:evenVBand="0" w:oddHBand="0" w:evenHBand="0" w:firstRowFirstColumn="0" w:firstRowLastColumn="0" w:lastRowFirstColumn="0" w:lastRowLastColumn="0"/>
            </w:pPr>
            <w:r w:rsidRPr="00C83B42">
              <w:rPr>
                <w:rFonts w:eastAsia="Montserrat" w:cs="Montserrat"/>
                <w:color w:val="000000" w:themeColor="text1"/>
              </w:rPr>
              <w:t>MHWAC</w:t>
            </w:r>
          </w:p>
        </w:tc>
        <w:tc>
          <w:tcPr>
            <w:tcW w:w="510" w:type="pct"/>
            <w:shd w:val="clear" w:color="auto" w:fill="F2F2F2" w:themeFill="background1" w:themeFillShade="F2"/>
            <w:vAlign w:val="center"/>
          </w:tcPr>
          <w:p w14:paraId="132A7149" w14:textId="6AFF3433" w:rsidR="719DB104" w:rsidRPr="00C83B42" w:rsidRDefault="719DB104" w:rsidP="000C1B3C">
            <w:pPr>
              <w:shd w:val="clear" w:color="auto" w:fill="F2F2F2" w:themeFill="background1" w:themeFillShade="F2"/>
              <w:cnfStyle w:val="000000000000" w:firstRow="0" w:lastRow="0" w:firstColumn="0" w:lastColumn="0" w:oddVBand="0" w:evenVBand="0" w:oddHBand="0" w:evenHBand="0" w:firstRowFirstColumn="0" w:firstRowLastColumn="0" w:lastRowFirstColumn="0" w:lastRowLastColumn="0"/>
            </w:pPr>
            <w:r w:rsidRPr="00C83B42">
              <w:rPr>
                <w:rFonts w:eastAsia="Montserrat" w:cs="Montserrat"/>
                <w:color w:val="000000" w:themeColor="text1"/>
              </w:rPr>
              <w:t>Winter 2026/7</w:t>
            </w:r>
          </w:p>
        </w:tc>
        <w:tc>
          <w:tcPr>
            <w:tcW w:w="815" w:type="pct"/>
            <w:shd w:val="clear" w:color="auto" w:fill="F2F2F2" w:themeFill="background1" w:themeFillShade="F2"/>
            <w:vAlign w:val="center"/>
          </w:tcPr>
          <w:p w14:paraId="0D84A02E" w14:textId="6C95B378" w:rsidR="719DB104" w:rsidRPr="00C83B42" w:rsidRDefault="719DB104" w:rsidP="000C1B3C">
            <w:pPr>
              <w:shd w:val="clear" w:color="auto" w:fill="F2F2F2" w:themeFill="background1" w:themeFillShade="F2"/>
              <w:cnfStyle w:val="000000000000" w:firstRow="0" w:lastRow="0" w:firstColumn="0" w:lastColumn="0" w:oddVBand="0" w:evenVBand="0" w:oddHBand="0" w:evenHBand="0" w:firstRowFirstColumn="0" w:firstRowLastColumn="0" w:lastRowFirstColumn="0" w:lastRowLastColumn="0"/>
            </w:pPr>
            <w:r w:rsidRPr="00C83B42">
              <w:rPr>
                <w:rFonts w:eastAsia="Montserrat" w:cs="Montserrat"/>
                <w:color w:val="000000" w:themeColor="text1"/>
              </w:rPr>
              <w:t>Strategic priorities aligned</w:t>
            </w:r>
          </w:p>
        </w:tc>
      </w:tr>
      <w:tr w:rsidR="719DB104" w:rsidRPr="00C83B42" w14:paraId="63F0D6E6" w14:textId="77777777" w:rsidTr="008833C4">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17" w:type="pct"/>
            <w:vMerge/>
            <w:vAlign w:val="center"/>
          </w:tcPr>
          <w:p w14:paraId="6C56F143" w14:textId="77777777" w:rsidR="002B2C45" w:rsidRPr="00C83B42" w:rsidRDefault="002B2C45" w:rsidP="000C1B3C">
            <w:pPr>
              <w:shd w:val="clear" w:color="auto" w:fill="F2F2F2" w:themeFill="background1" w:themeFillShade="F2"/>
            </w:pPr>
          </w:p>
        </w:tc>
        <w:tc>
          <w:tcPr>
            <w:tcW w:w="2144" w:type="pct"/>
            <w:vAlign w:val="center"/>
          </w:tcPr>
          <w:p w14:paraId="1A81CDB1" w14:textId="08B2D0C5" w:rsidR="719DB104" w:rsidRPr="00C83B42" w:rsidRDefault="719DB104" w:rsidP="000C1B3C">
            <w:pPr>
              <w:shd w:val="clear" w:color="auto" w:fill="F2F2F2" w:themeFill="background1" w:themeFillShade="F2"/>
              <w:cnfStyle w:val="000000100000" w:firstRow="0" w:lastRow="0" w:firstColumn="0" w:lastColumn="0" w:oddVBand="0" w:evenVBand="0" w:oddHBand="1" w:evenHBand="0" w:firstRowFirstColumn="0" w:firstRowLastColumn="0" w:lastRowFirstColumn="0" w:lastRowLastColumn="0"/>
            </w:pPr>
            <w:r w:rsidRPr="00C83B42">
              <w:rPr>
                <w:rFonts w:eastAsia="Montserrat" w:cs="Montserrat"/>
                <w:color w:val="000000" w:themeColor="text1"/>
              </w:rPr>
              <w:t xml:space="preserve">Convene key partners (e.g., healthcare facilities, education programs, workforce partners, and regulators) to discuss the </w:t>
            </w:r>
            <w:proofErr w:type="gramStart"/>
            <w:r w:rsidRPr="00C83B42">
              <w:rPr>
                <w:rFonts w:eastAsia="Montserrat" w:cs="Montserrat"/>
                <w:color w:val="000000" w:themeColor="text1"/>
              </w:rPr>
              <w:t>current status</w:t>
            </w:r>
            <w:proofErr w:type="gramEnd"/>
            <w:r w:rsidRPr="00C83B42">
              <w:rPr>
                <w:rFonts w:eastAsia="Montserrat" w:cs="Montserrat"/>
                <w:color w:val="000000" w:themeColor="text1"/>
              </w:rPr>
              <w:t xml:space="preserve"> of rural clinical training opportunities in Montana, including existing capacity, barriers, and ongoing initiatives.</w:t>
            </w:r>
          </w:p>
        </w:tc>
        <w:tc>
          <w:tcPr>
            <w:tcW w:w="613" w:type="pct"/>
            <w:vAlign w:val="center"/>
          </w:tcPr>
          <w:p w14:paraId="24DC115C" w14:textId="2169F3FA" w:rsidR="719DB104" w:rsidRPr="00C83B42" w:rsidRDefault="719DB104" w:rsidP="000C1B3C">
            <w:pPr>
              <w:shd w:val="clear" w:color="auto" w:fill="F2F2F2" w:themeFill="background1" w:themeFillShade="F2"/>
              <w:cnfStyle w:val="000000100000" w:firstRow="0" w:lastRow="0" w:firstColumn="0" w:lastColumn="0" w:oddVBand="0" w:evenVBand="0" w:oddHBand="1" w:evenHBand="0" w:firstRowFirstColumn="0" w:firstRowLastColumn="0" w:lastRowFirstColumn="0" w:lastRowLastColumn="0"/>
            </w:pPr>
            <w:r w:rsidRPr="00C83B42">
              <w:rPr>
                <w:rFonts w:eastAsia="Montserrat" w:cs="Montserrat"/>
                <w:color w:val="000000" w:themeColor="text1"/>
              </w:rPr>
              <w:t>MHWAC</w:t>
            </w:r>
          </w:p>
        </w:tc>
        <w:tc>
          <w:tcPr>
            <w:tcW w:w="510" w:type="pct"/>
            <w:vAlign w:val="center"/>
          </w:tcPr>
          <w:p w14:paraId="2E993460" w14:textId="72517ADF" w:rsidR="719DB104" w:rsidRPr="00C83B42" w:rsidRDefault="719DB104" w:rsidP="000C1B3C">
            <w:pPr>
              <w:shd w:val="clear" w:color="auto" w:fill="F2F2F2" w:themeFill="background1" w:themeFillShade="F2"/>
              <w:cnfStyle w:val="000000100000" w:firstRow="0" w:lastRow="0" w:firstColumn="0" w:lastColumn="0" w:oddVBand="0" w:evenVBand="0" w:oddHBand="1" w:evenHBand="0" w:firstRowFirstColumn="0" w:firstRowLastColumn="0" w:lastRowFirstColumn="0" w:lastRowLastColumn="0"/>
            </w:pPr>
            <w:r w:rsidRPr="00C83B42">
              <w:rPr>
                <w:rFonts w:eastAsia="Montserrat" w:cs="Montserrat"/>
                <w:color w:val="000000" w:themeColor="text1"/>
              </w:rPr>
              <w:t>Spring 2027</w:t>
            </w:r>
          </w:p>
        </w:tc>
        <w:tc>
          <w:tcPr>
            <w:tcW w:w="815" w:type="pct"/>
            <w:vAlign w:val="center"/>
          </w:tcPr>
          <w:p w14:paraId="0DE2CD84" w14:textId="51C08C57" w:rsidR="719DB104" w:rsidRPr="00C83B42" w:rsidRDefault="719DB104" w:rsidP="000C1B3C">
            <w:pPr>
              <w:shd w:val="clear" w:color="auto" w:fill="F2F2F2" w:themeFill="background1" w:themeFillShade="F2"/>
              <w:cnfStyle w:val="000000100000" w:firstRow="0" w:lastRow="0" w:firstColumn="0" w:lastColumn="0" w:oddVBand="0" w:evenVBand="0" w:oddHBand="1" w:evenHBand="0" w:firstRowFirstColumn="0" w:firstRowLastColumn="0" w:lastRowFirstColumn="0" w:lastRowLastColumn="0"/>
            </w:pPr>
            <w:r w:rsidRPr="00C83B42">
              <w:rPr>
                <w:rFonts w:eastAsia="Montserrat" w:cs="Montserrat"/>
                <w:color w:val="000000" w:themeColor="text1"/>
              </w:rPr>
              <w:t>Key partner meeting scheduled</w:t>
            </w:r>
          </w:p>
        </w:tc>
      </w:tr>
    </w:tbl>
    <w:p w14:paraId="42E16FBB" w14:textId="197A2C0C" w:rsidR="000145EE" w:rsidRPr="008A5675" w:rsidRDefault="27B10EDD" w:rsidP="002E7656">
      <w:r w:rsidRPr="719DB104">
        <w:rPr>
          <w:rFonts w:eastAsia="Montserrat" w:cs="Montserrat"/>
        </w:rPr>
        <w:t xml:space="preserve"> </w:t>
      </w:r>
    </w:p>
    <w:p w14:paraId="0A63E3C7" w14:textId="77777777" w:rsidR="00AD52E1" w:rsidRDefault="00AD52E1" w:rsidP="00DC3348"/>
    <w:p w14:paraId="7EE08775" w14:textId="3864B441" w:rsidR="000145EE" w:rsidRPr="00F275E0" w:rsidRDefault="000145EE" w:rsidP="00DC3348">
      <w:r>
        <w:br w:type="page"/>
      </w:r>
    </w:p>
    <w:p w14:paraId="1A93A3F9" w14:textId="7EB600F3" w:rsidR="000145EE" w:rsidRPr="00F275E0" w:rsidRDefault="00865048" w:rsidP="004053C6">
      <w:pPr>
        <w:pStyle w:val="Heading2"/>
      </w:pPr>
      <w:r>
        <w:lastRenderedPageBreak/>
        <w:t>EDUCATE &amp; TRAIN</w:t>
      </w:r>
    </w:p>
    <w:p w14:paraId="66A6A511" w14:textId="32817C96" w:rsidR="000145EE" w:rsidRPr="00F275E0" w:rsidRDefault="27B10EDD" w:rsidP="719DB104">
      <w:pPr>
        <w:pStyle w:val="Heading3"/>
      </w:pPr>
      <w:r w:rsidRPr="719DB104">
        <w:rPr>
          <w:rFonts w:eastAsia="Montserrat" w:cs="Montserrat"/>
          <w:szCs w:val="32"/>
        </w:rPr>
        <w:t>Educate and train Montana’s current and future healthcare workforce</w:t>
      </w:r>
    </w:p>
    <w:tbl>
      <w:tblPr>
        <w:tblStyle w:val="TableGrid"/>
        <w:tblW w:w="5000" w:type="pct"/>
        <w:tblBorders>
          <w:top w:val="none" w:sz="0" w:space="0" w:color="auto"/>
          <w:left w:val="none" w:sz="0" w:space="0" w:color="auto"/>
          <w:bottom w:val="none" w:sz="0" w:space="0" w:color="auto"/>
          <w:right w:val="none" w:sz="0" w:space="0" w:color="auto"/>
          <w:insideH w:val="single" w:sz="8" w:space="0" w:color="0D2C6C"/>
          <w:insideV w:val="none" w:sz="0" w:space="0" w:color="auto"/>
        </w:tblBorders>
        <w:tblCellMar>
          <w:top w:w="58" w:type="dxa"/>
          <w:bottom w:w="58" w:type="dxa"/>
        </w:tblCellMar>
        <w:tblLook w:val="04A0" w:firstRow="1" w:lastRow="0" w:firstColumn="1" w:lastColumn="0" w:noHBand="0" w:noVBand="1"/>
      </w:tblPr>
      <w:tblGrid>
        <w:gridCol w:w="2521"/>
        <w:gridCol w:w="6155"/>
        <w:gridCol w:w="1704"/>
        <w:gridCol w:w="1261"/>
        <w:gridCol w:w="2039"/>
      </w:tblGrid>
      <w:tr w:rsidR="719DB104" w:rsidRPr="00A77B73" w14:paraId="549C53C8" w14:textId="77777777" w:rsidTr="00B5715B">
        <w:trPr>
          <w:trHeight w:val="435"/>
        </w:trPr>
        <w:tc>
          <w:tcPr>
            <w:tcW w:w="928" w:type="pct"/>
            <w:shd w:val="clear" w:color="auto" w:fill="0D2C6C"/>
            <w:tcMar>
              <w:left w:w="108" w:type="dxa"/>
              <w:right w:w="108" w:type="dxa"/>
            </w:tcMar>
            <w:vAlign w:val="bottom"/>
          </w:tcPr>
          <w:p w14:paraId="38D30026" w14:textId="10027DE8" w:rsidR="719DB104" w:rsidRPr="00B5715B" w:rsidRDefault="719DB104" w:rsidP="00B5715B">
            <w:pPr>
              <w:rPr>
                <w:color w:val="FFFFFF" w:themeColor="background1"/>
              </w:rPr>
            </w:pPr>
            <w:r w:rsidRPr="00B5715B">
              <w:rPr>
                <w:rFonts w:eastAsia="Montserrat" w:cs="Montserrat"/>
                <w:b/>
                <w:bCs/>
                <w:color w:val="FFFFFF" w:themeColor="background1"/>
              </w:rPr>
              <w:t>Educate &amp; Train Strategies</w:t>
            </w:r>
          </w:p>
        </w:tc>
        <w:tc>
          <w:tcPr>
            <w:tcW w:w="2256" w:type="pct"/>
            <w:shd w:val="clear" w:color="auto" w:fill="0D2C6C"/>
            <w:tcMar>
              <w:left w:w="108" w:type="dxa"/>
              <w:right w:w="108" w:type="dxa"/>
            </w:tcMar>
            <w:vAlign w:val="bottom"/>
          </w:tcPr>
          <w:p w14:paraId="7A774517" w14:textId="72F3D0E5" w:rsidR="719DB104" w:rsidRPr="00B5715B" w:rsidRDefault="719DB104" w:rsidP="00B5715B">
            <w:pPr>
              <w:rPr>
                <w:color w:val="FFFFFF" w:themeColor="background1"/>
              </w:rPr>
            </w:pPr>
            <w:r w:rsidRPr="00B5715B">
              <w:rPr>
                <w:rFonts w:eastAsia="Montserrat" w:cs="Montserrat"/>
                <w:b/>
                <w:bCs/>
                <w:color w:val="FFFFFF" w:themeColor="background1"/>
              </w:rPr>
              <w:t>Activity</w:t>
            </w:r>
          </w:p>
        </w:tc>
        <w:tc>
          <w:tcPr>
            <w:tcW w:w="629" w:type="pct"/>
            <w:shd w:val="clear" w:color="auto" w:fill="0D2C6C"/>
            <w:tcMar>
              <w:left w:w="108" w:type="dxa"/>
              <w:right w:w="108" w:type="dxa"/>
            </w:tcMar>
            <w:vAlign w:val="bottom"/>
          </w:tcPr>
          <w:p w14:paraId="39E251BD" w14:textId="34907057" w:rsidR="719DB104" w:rsidRPr="00B5715B" w:rsidRDefault="719DB104" w:rsidP="00B5715B">
            <w:pPr>
              <w:rPr>
                <w:color w:val="FFFFFF" w:themeColor="background1"/>
              </w:rPr>
            </w:pPr>
            <w:r w:rsidRPr="00B5715B">
              <w:rPr>
                <w:rFonts w:eastAsia="Montserrat" w:cs="Montserrat"/>
                <w:b/>
                <w:bCs/>
                <w:color w:val="FFFFFF" w:themeColor="background1"/>
              </w:rPr>
              <w:t>Responsible Party</w:t>
            </w:r>
          </w:p>
        </w:tc>
        <w:tc>
          <w:tcPr>
            <w:tcW w:w="467" w:type="pct"/>
            <w:shd w:val="clear" w:color="auto" w:fill="0D2C6C"/>
            <w:tcMar>
              <w:left w:w="108" w:type="dxa"/>
              <w:right w:w="108" w:type="dxa"/>
            </w:tcMar>
            <w:vAlign w:val="bottom"/>
          </w:tcPr>
          <w:p w14:paraId="7C7056C7" w14:textId="7CB2F554" w:rsidR="719DB104" w:rsidRPr="00B5715B" w:rsidRDefault="719DB104" w:rsidP="00B5715B">
            <w:pPr>
              <w:rPr>
                <w:color w:val="FFFFFF" w:themeColor="background1"/>
              </w:rPr>
            </w:pPr>
            <w:r w:rsidRPr="00B5715B">
              <w:rPr>
                <w:rFonts w:eastAsia="Montserrat" w:cs="Montserrat"/>
                <w:b/>
                <w:bCs/>
                <w:color w:val="FFFFFF" w:themeColor="background1"/>
              </w:rPr>
              <w:t>Timeline</w:t>
            </w:r>
          </w:p>
        </w:tc>
        <w:tc>
          <w:tcPr>
            <w:tcW w:w="720" w:type="pct"/>
            <w:shd w:val="clear" w:color="auto" w:fill="0D2C6C"/>
            <w:tcMar>
              <w:left w:w="108" w:type="dxa"/>
              <w:right w:w="108" w:type="dxa"/>
            </w:tcMar>
            <w:vAlign w:val="bottom"/>
          </w:tcPr>
          <w:p w14:paraId="46F771A8" w14:textId="64962E09" w:rsidR="719DB104" w:rsidRPr="00B5715B" w:rsidRDefault="719DB104" w:rsidP="00B5715B">
            <w:pPr>
              <w:rPr>
                <w:color w:val="FFFFFF" w:themeColor="background1"/>
              </w:rPr>
            </w:pPr>
            <w:r w:rsidRPr="00B5715B">
              <w:rPr>
                <w:rFonts w:eastAsia="Montserrat" w:cs="Montserrat"/>
                <w:b/>
                <w:bCs/>
                <w:color w:val="FFFFFF" w:themeColor="background1"/>
              </w:rPr>
              <w:t>Indicator of Success</w:t>
            </w:r>
          </w:p>
        </w:tc>
      </w:tr>
      <w:tr w:rsidR="719DB104" w:rsidRPr="00A77B73" w14:paraId="0B695333" w14:textId="77777777" w:rsidTr="00B5715B">
        <w:trPr>
          <w:trHeight w:val="435"/>
        </w:trPr>
        <w:tc>
          <w:tcPr>
            <w:tcW w:w="928" w:type="pct"/>
            <w:tcMar>
              <w:left w:w="108" w:type="dxa"/>
              <w:right w:w="108" w:type="dxa"/>
            </w:tcMar>
            <w:vAlign w:val="center"/>
          </w:tcPr>
          <w:p w14:paraId="4249968A" w14:textId="27ADEDE0" w:rsidR="719DB104" w:rsidRPr="00A77B73" w:rsidRDefault="719DB104" w:rsidP="00B5715B">
            <w:r w:rsidRPr="00A77B73">
              <w:rPr>
                <w:rFonts w:eastAsia="Montserrat" w:cs="Montserrat"/>
              </w:rPr>
              <w:t>Enhance training and support for rural facilities and preceptors to enhance clinical education experiences.</w:t>
            </w:r>
          </w:p>
        </w:tc>
        <w:tc>
          <w:tcPr>
            <w:tcW w:w="2256" w:type="pct"/>
            <w:tcMar>
              <w:left w:w="108" w:type="dxa"/>
              <w:right w:w="108" w:type="dxa"/>
            </w:tcMar>
            <w:vAlign w:val="center"/>
          </w:tcPr>
          <w:p w14:paraId="1100A179" w14:textId="01D4463E" w:rsidR="719DB104" w:rsidRPr="00A77B73" w:rsidRDefault="719DB104" w:rsidP="00B5715B">
            <w:r w:rsidRPr="00A77B73">
              <w:rPr>
                <w:rFonts w:eastAsia="Montserrat" w:cs="Montserrat"/>
              </w:rPr>
              <w:t>Identify and compile existing preceptor education and training opportunities, including discipline-specific requirements and available support resources, and share this information with rural healthcare facilities interested in hosting students.</w:t>
            </w:r>
          </w:p>
        </w:tc>
        <w:tc>
          <w:tcPr>
            <w:tcW w:w="629" w:type="pct"/>
            <w:tcMar>
              <w:left w:w="108" w:type="dxa"/>
              <w:right w:w="108" w:type="dxa"/>
            </w:tcMar>
            <w:vAlign w:val="center"/>
          </w:tcPr>
          <w:p w14:paraId="0C2EE38F" w14:textId="5C02768F" w:rsidR="719DB104" w:rsidRPr="00A77B73" w:rsidRDefault="719DB104" w:rsidP="00B5715B">
            <w:r w:rsidRPr="00A77B73">
              <w:rPr>
                <w:rFonts w:eastAsia="Montserrat" w:cs="Montserrat"/>
              </w:rPr>
              <w:t>MORH/AHEC</w:t>
            </w:r>
          </w:p>
        </w:tc>
        <w:tc>
          <w:tcPr>
            <w:tcW w:w="467" w:type="pct"/>
            <w:tcMar>
              <w:left w:w="108" w:type="dxa"/>
              <w:right w:w="108" w:type="dxa"/>
            </w:tcMar>
            <w:vAlign w:val="center"/>
          </w:tcPr>
          <w:p w14:paraId="4EBC745C" w14:textId="7E2B8752" w:rsidR="719DB104" w:rsidRPr="00A77B73" w:rsidRDefault="719DB104" w:rsidP="00B5715B">
            <w:r w:rsidRPr="00A77B73">
              <w:rPr>
                <w:rFonts w:eastAsia="Montserrat" w:cs="Montserrat"/>
              </w:rPr>
              <w:t>Winter 2026/7</w:t>
            </w:r>
          </w:p>
        </w:tc>
        <w:tc>
          <w:tcPr>
            <w:tcW w:w="720" w:type="pct"/>
            <w:tcMar>
              <w:left w:w="108" w:type="dxa"/>
              <w:right w:w="108" w:type="dxa"/>
            </w:tcMar>
            <w:vAlign w:val="center"/>
          </w:tcPr>
          <w:p w14:paraId="19693691" w14:textId="230920D1" w:rsidR="719DB104" w:rsidRPr="00A77B73" w:rsidRDefault="719DB104" w:rsidP="00B5715B">
            <w:r w:rsidRPr="00A77B73">
              <w:rPr>
                <w:rFonts w:eastAsia="Montserrat" w:cs="Montserrat"/>
              </w:rPr>
              <w:t>List of current opportunities created</w:t>
            </w:r>
          </w:p>
        </w:tc>
      </w:tr>
      <w:tr w:rsidR="719DB104" w:rsidRPr="00A77B73" w14:paraId="7FAE3949" w14:textId="77777777" w:rsidTr="00B5715B">
        <w:trPr>
          <w:trHeight w:val="435"/>
        </w:trPr>
        <w:tc>
          <w:tcPr>
            <w:tcW w:w="928" w:type="pct"/>
            <w:vMerge w:val="restart"/>
            <w:shd w:val="clear" w:color="auto" w:fill="F2F2F2" w:themeFill="background1" w:themeFillShade="F2"/>
            <w:tcMar>
              <w:left w:w="108" w:type="dxa"/>
              <w:right w:w="108" w:type="dxa"/>
            </w:tcMar>
            <w:vAlign w:val="center"/>
          </w:tcPr>
          <w:p w14:paraId="06F79C0C" w14:textId="58D7592E" w:rsidR="719DB104" w:rsidRPr="00A77B73" w:rsidRDefault="05312659" w:rsidP="00B5715B">
            <w:pPr>
              <w:spacing w:after="120"/>
              <w:rPr>
                <w:rFonts w:eastAsia="Montserrat" w:cs="Montserrat"/>
                <w:color w:val="000000" w:themeColor="text1"/>
              </w:rPr>
            </w:pPr>
            <w:r w:rsidRPr="00A77B73">
              <w:rPr>
                <w:rFonts w:eastAsia="Montserrat" w:cs="Montserrat"/>
                <w:color w:val="000000" w:themeColor="text1"/>
              </w:rPr>
              <w:t>Address clinical training capacity limits, including staff burnout and workload challenges, to ensure sustainable student placement models.</w:t>
            </w:r>
          </w:p>
        </w:tc>
        <w:tc>
          <w:tcPr>
            <w:tcW w:w="2256" w:type="pct"/>
            <w:shd w:val="clear" w:color="auto" w:fill="F2F2F2" w:themeFill="background1" w:themeFillShade="F2"/>
            <w:tcMar>
              <w:left w:w="108" w:type="dxa"/>
              <w:right w:w="108" w:type="dxa"/>
            </w:tcMar>
            <w:vAlign w:val="center"/>
          </w:tcPr>
          <w:p w14:paraId="6EBF9201" w14:textId="2DEC90BE" w:rsidR="719DB104" w:rsidRPr="00A77B73" w:rsidRDefault="719DB104" w:rsidP="00B5715B">
            <w:r w:rsidRPr="00A77B73">
              <w:rPr>
                <w:rFonts w:eastAsia="Montserrat" w:cs="Montserrat"/>
                <w:color w:val="000000" w:themeColor="text1"/>
              </w:rPr>
              <w:t>Examine how other rural states are addressing clinical training capacity and workforce burnout challenges and identify practices that may be relevant to Montana.</w:t>
            </w:r>
          </w:p>
        </w:tc>
        <w:tc>
          <w:tcPr>
            <w:tcW w:w="629" w:type="pct"/>
            <w:shd w:val="clear" w:color="auto" w:fill="F2F2F2" w:themeFill="background1" w:themeFillShade="F2"/>
            <w:tcMar>
              <w:left w:w="108" w:type="dxa"/>
              <w:right w:w="108" w:type="dxa"/>
            </w:tcMar>
            <w:vAlign w:val="center"/>
          </w:tcPr>
          <w:p w14:paraId="3357D6C4" w14:textId="13508EFD" w:rsidR="719DB104" w:rsidRPr="00A77B73" w:rsidRDefault="719DB104" w:rsidP="00B5715B">
            <w:r w:rsidRPr="00A77B73">
              <w:rPr>
                <w:rFonts w:eastAsia="Montserrat" w:cs="Montserrat"/>
                <w:color w:val="000000" w:themeColor="text1"/>
              </w:rPr>
              <w:t>MHWAC</w:t>
            </w:r>
          </w:p>
        </w:tc>
        <w:tc>
          <w:tcPr>
            <w:tcW w:w="467" w:type="pct"/>
            <w:shd w:val="clear" w:color="auto" w:fill="F2F2F2" w:themeFill="background1" w:themeFillShade="F2"/>
            <w:tcMar>
              <w:left w:w="108" w:type="dxa"/>
              <w:right w:w="108" w:type="dxa"/>
            </w:tcMar>
            <w:vAlign w:val="center"/>
          </w:tcPr>
          <w:p w14:paraId="156E43AC" w14:textId="23D9A098" w:rsidR="76511C18" w:rsidRPr="00A77B73" w:rsidRDefault="0081652E" w:rsidP="00B5715B">
            <w:r w:rsidRPr="00A77B73">
              <w:rPr>
                <w:rFonts w:eastAsia="Montserrat" w:cs="Montserrat"/>
                <w:color w:val="000000" w:themeColor="text1"/>
              </w:rPr>
              <w:t>Year 2</w:t>
            </w:r>
            <w:r w:rsidR="00A77B73" w:rsidRPr="00A77B73">
              <w:rPr>
                <w:rFonts w:eastAsia="Montserrat" w:cs="Montserrat"/>
                <w:color w:val="000000" w:themeColor="text1"/>
              </w:rPr>
              <w:t xml:space="preserve"> (TBD)</w:t>
            </w:r>
          </w:p>
        </w:tc>
        <w:tc>
          <w:tcPr>
            <w:tcW w:w="720" w:type="pct"/>
            <w:shd w:val="clear" w:color="auto" w:fill="F2F2F2" w:themeFill="background1" w:themeFillShade="F2"/>
            <w:tcMar>
              <w:left w:w="108" w:type="dxa"/>
              <w:right w:w="108" w:type="dxa"/>
            </w:tcMar>
            <w:vAlign w:val="center"/>
          </w:tcPr>
          <w:p w14:paraId="040D3A01" w14:textId="49AFD449" w:rsidR="719DB104" w:rsidRPr="00A77B73" w:rsidRDefault="05312659" w:rsidP="00B5715B">
            <w:pPr>
              <w:spacing w:line="257" w:lineRule="auto"/>
              <w:rPr>
                <w:rFonts w:eastAsia="Montserrat" w:cs="Montserrat"/>
                <w:color w:val="000000" w:themeColor="text1"/>
              </w:rPr>
            </w:pPr>
            <w:r w:rsidRPr="00A77B73">
              <w:rPr>
                <w:rFonts w:eastAsia="Montserrat" w:cs="Montserrat"/>
                <w:color w:val="000000" w:themeColor="text1"/>
              </w:rPr>
              <w:t>Best practices identified</w:t>
            </w:r>
            <w:r w:rsidR="000E1EBA">
              <w:rPr>
                <w:rFonts w:eastAsia="Montserrat" w:cs="Montserrat"/>
                <w:color w:val="000000" w:themeColor="text1"/>
              </w:rPr>
              <w:t>/</w:t>
            </w:r>
            <w:r w:rsidRPr="00A77B73">
              <w:rPr>
                <w:rFonts w:eastAsia="Montserrat" w:cs="Montserrat"/>
                <w:color w:val="000000" w:themeColor="text1"/>
              </w:rPr>
              <w:t>compiled</w:t>
            </w:r>
          </w:p>
        </w:tc>
      </w:tr>
      <w:tr w:rsidR="719DB104" w:rsidRPr="00A77B73" w14:paraId="0F171EC6" w14:textId="77777777" w:rsidTr="00B5715B">
        <w:trPr>
          <w:trHeight w:val="435"/>
        </w:trPr>
        <w:tc>
          <w:tcPr>
            <w:tcW w:w="928" w:type="pct"/>
            <w:vMerge/>
            <w:shd w:val="clear" w:color="auto" w:fill="F2F2F2" w:themeFill="background1" w:themeFillShade="F2"/>
            <w:vAlign w:val="center"/>
          </w:tcPr>
          <w:p w14:paraId="30A10274" w14:textId="77777777" w:rsidR="002B2C45" w:rsidRPr="00A77B73" w:rsidRDefault="002B2C45" w:rsidP="00B5715B"/>
        </w:tc>
        <w:tc>
          <w:tcPr>
            <w:tcW w:w="2256" w:type="pct"/>
            <w:shd w:val="clear" w:color="auto" w:fill="F2F2F2" w:themeFill="background1" w:themeFillShade="F2"/>
            <w:tcMar>
              <w:left w:w="108" w:type="dxa"/>
              <w:right w:w="108" w:type="dxa"/>
            </w:tcMar>
            <w:vAlign w:val="center"/>
          </w:tcPr>
          <w:p w14:paraId="5FB59158" w14:textId="74AF63A8" w:rsidR="719DB104" w:rsidRPr="00A77B73" w:rsidRDefault="719DB104" w:rsidP="00B5715B">
            <w:r w:rsidRPr="00A77B73">
              <w:rPr>
                <w:rFonts w:eastAsia="Montserrat" w:cs="Montserrat"/>
                <w:color w:val="000000" w:themeColor="text1"/>
              </w:rPr>
              <w:t>Engage healthcare facilities and workforce partners in discussions about staff burnout and workload challenges related to clinical training and student placements to better understand barriers and opportunities for support.</w:t>
            </w:r>
          </w:p>
        </w:tc>
        <w:tc>
          <w:tcPr>
            <w:tcW w:w="629" w:type="pct"/>
            <w:shd w:val="clear" w:color="auto" w:fill="F2F2F2" w:themeFill="background1" w:themeFillShade="F2"/>
            <w:tcMar>
              <w:left w:w="108" w:type="dxa"/>
              <w:right w:w="108" w:type="dxa"/>
            </w:tcMar>
            <w:vAlign w:val="center"/>
          </w:tcPr>
          <w:p w14:paraId="5C380DBC" w14:textId="63B9F512" w:rsidR="719DB104" w:rsidRPr="00A77B73" w:rsidRDefault="719DB104" w:rsidP="00B5715B">
            <w:r w:rsidRPr="00A77B73">
              <w:rPr>
                <w:rFonts w:eastAsia="Montserrat" w:cs="Montserrat"/>
                <w:color w:val="000000" w:themeColor="text1"/>
              </w:rPr>
              <w:t>MHWAC</w:t>
            </w:r>
          </w:p>
        </w:tc>
        <w:tc>
          <w:tcPr>
            <w:tcW w:w="467" w:type="pct"/>
            <w:shd w:val="clear" w:color="auto" w:fill="F2F2F2" w:themeFill="background1" w:themeFillShade="F2"/>
            <w:tcMar>
              <w:left w:w="108" w:type="dxa"/>
              <w:right w:w="108" w:type="dxa"/>
            </w:tcMar>
            <w:vAlign w:val="center"/>
          </w:tcPr>
          <w:p w14:paraId="6B3DDACB" w14:textId="25B52A42" w:rsidR="64B54D27" w:rsidRPr="00A77B73" w:rsidRDefault="64B54D27" w:rsidP="00B5715B">
            <w:pPr>
              <w:spacing w:line="259" w:lineRule="auto"/>
            </w:pPr>
            <w:r w:rsidRPr="00A77B73">
              <w:rPr>
                <w:rFonts w:eastAsia="Montserrat" w:cs="Montserrat"/>
                <w:color w:val="000000" w:themeColor="text1"/>
              </w:rPr>
              <w:t>Year 2</w:t>
            </w:r>
            <w:r w:rsidR="00A77B73" w:rsidRPr="00A77B73">
              <w:rPr>
                <w:rFonts w:eastAsia="Montserrat" w:cs="Montserrat"/>
                <w:color w:val="000000" w:themeColor="text1"/>
              </w:rPr>
              <w:t xml:space="preserve"> (TBD)</w:t>
            </w:r>
          </w:p>
        </w:tc>
        <w:tc>
          <w:tcPr>
            <w:tcW w:w="720" w:type="pct"/>
            <w:shd w:val="clear" w:color="auto" w:fill="F2F2F2" w:themeFill="background1" w:themeFillShade="F2"/>
            <w:tcMar>
              <w:left w:w="108" w:type="dxa"/>
              <w:right w:w="108" w:type="dxa"/>
            </w:tcMar>
            <w:vAlign w:val="center"/>
          </w:tcPr>
          <w:p w14:paraId="3DB16D4B" w14:textId="7442601D" w:rsidR="719DB104" w:rsidRPr="00A77B73" w:rsidRDefault="05312659" w:rsidP="00B5715B">
            <w:pPr>
              <w:rPr>
                <w:rFonts w:eastAsia="Montserrat" w:cs="Montserrat"/>
                <w:color w:val="000000" w:themeColor="text1"/>
              </w:rPr>
            </w:pPr>
            <w:r w:rsidRPr="00A77B73">
              <w:rPr>
                <w:rFonts w:eastAsia="Montserrat" w:cs="Montserrat"/>
                <w:color w:val="000000" w:themeColor="text1"/>
              </w:rPr>
              <w:t xml:space="preserve">Discussion held/themes shared at Montana training or conference </w:t>
            </w:r>
          </w:p>
        </w:tc>
      </w:tr>
      <w:tr w:rsidR="719DB104" w:rsidRPr="00A77B73" w14:paraId="323A4FBB" w14:textId="77777777" w:rsidTr="00B5715B">
        <w:trPr>
          <w:trHeight w:val="435"/>
        </w:trPr>
        <w:tc>
          <w:tcPr>
            <w:tcW w:w="928" w:type="pct"/>
            <w:tcMar>
              <w:left w:w="108" w:type="dxa"/>
              <w:right w:w="108" w:type="dxa"/>
            </w:tcMar>
            <w:vAlign w:val="center"/>
          </w:tcPr>
          <w:p w14:paraId="50776C28" w14:textId="47427D3B" w:rsidR="719DB104" w:rsidRPr="00A77B73" w:rsidRDefault="719DB104" w:rsidP="00B5715B">
            <w:pPr>
              <w:spacing w:after="120"/>
              <w:rPr>
                <w:rFonts w:eastAsia="Montserrat" w:cs="Montserrat"/>
              </w:rPr>
            </w:pPr>
            <w:r w:rsidRPr="00A77B73">
              <w:rPr>
                <w:rFonts w:eastAsia="Montserrat" w:cs="Montserrat"/>
              </w:rPr>
              <w:t>Launch a voluntary designation program recognizing healthcare facilities as teaching and training sites.</w:t>
            </w:r>
          </w:p>
        </w:tc>
        <w:tc>
          <w:tcPr>
            <w:tcW w:w="2256" w:type="pct"/>
            <w:tcMar>
              <w:left w:w="108" w:type="dxa"/>
              <w:right w:w="108" w:type="dxa"/>
            </w:tcMar>
            <w:vAlign w:val="center"/>
          </w:tcPr>
          <w:p w14:paraId="2692CBB2" w14:textId="64DCC8F5" w:rsidR="719DB104" w:rsidRPr="00A77B73" w:rsidRDefault="719DB104" w:rsidP="00B5715B">
            <w:r w:rsidRPr="00A77B73">
              <w:rPr>
                <w:rFonts w:eastAsia="Montserrat" w:cs="Montserrat"/>
              </w:rPr>
              <w:t>Coordinate with the Montana Department of Labor and Industry (DLI) to understand how potential incentive programs for healthcare training sites may be supported through the Rural Health Transformation Program (RHTP) and explore opportunities to connect a voluntary designation or recognition program for teaching sites with those efforts.</w:t>
            </w:r>
          </w:p>
        </w:tc>
        <w:tc>
          <w:tcPr>
            <w:tcW w:w="629" w:type="pct"/>
            <w:tcMar>
              <w:left w:w="108" w:type="dxa"/>
              <w:right w:w="108" w:type="dxa"/>
            </w:tcMar>
            <w:vAlign w:val="center"/>
          </w:tcPr>
          <w:p w14:paraId="0A4EF324" w14:textId="36C49ECA" w:rsidR="719DB104" w:rsidRPr="00A77B73" w:rsidRDefault="719DB104" w:rsidP="00B5715B">
            <w:r w:rsidRPr="00A77B73">
              <w:rPr>
                <w:rFonts w:eastAsia="Montserrat" w:cs="Montserrat"/>
              </w:rPr>
              <w:t>MORH/AHEC</w:t>
            </w:r>
          </w:p>
        </w:tc>
        <w:tc>
          <w:tcPr>
            <w:tcW w:w="467" w:type="pct"/>
            <w:tcMar>
              <w:left w:w="108" w:type="dxa"/>
              <w:right w:w="108" w:type="dxa"/>
            </w:tcMar>
            <w:vAlign w:val="center"/>
          </w:tcPr>
          <w:p w14:paraId="19F9D451" w14:textId="7E396902" w:rsidR="716D05A9" w:rsidRPr="00A77B73" w:rsidRDefault="716D05A9" w:rsidP="00B5715B">
            <w:pPr>
              <w:spacing w:line="259" w:lineRule="auto"/>
              <w:rPr>
                <w:rFonts w:eastAsia="Montserrat" w:cs="Montserrat"/>
                <w:color w:val="000000" w:themeColor="text1"/>
              </w:rPr>
            </w:pPr>
            <w:r w:rsidRPr="00A77B73">
              <w:rPr>
                <w:rFonts w:eastAsia="Montserrat" w:cs="Montserrat"/>
                <w:color w:val="000000" w:themeColor="text1"/>
              </w:rPr>
              <w:t>Year 2</w:t>
            </w:r>
            <w:r w:rsidR="00A77B73" w:rsidRPr="00A77B73">
              <w:rPr>
                <w:rFonts w:eastAsia="Montserrat" w:cs="Montserrat"/>
                <w:color w:val="000000" w:themeColor="text1"/>
              </w:rPr>
              <w:t xml:space="preserve"> (TBD)</w:t>
            </w:r>
          </w:p>
        </w:tc>
        <w:tc>
          <w:tcPr>
            <w:tcW w:w="720" w:type="pct"/>
            <w:tcMar>
              <w:left w:w="108" w:type="dxa"/>
              <w:right w:w="108" w:type="dxa"/>
            </w:tcMar>
            <w:vAlign w:val="center"/>
          </w:tcPr>
          <w:p w14:paraId="34422ED1" w14:textId="735C6C74" w:rsidR="719DB104" w:rsidRPr="00A77B73" w:rsidRDefault="719DB104" w:rsidP="00B5715B">
            <w:r w:rsidRPr="00A77B73">
              <w:rPr>
                <w:rFonts w:eastAsia="Montserrat" w:cs="Montserrat"/>
              </w:rPr>
              <w:t>Incentive programs outlined</w:t>
            </w:r>
          </w:p>
        </w:tc>
      </w:tr>
    </w:tbl>
    <w:p w14:paraId="20142842" w14:textId="56965546" w:rsidR="000145EE" w:rsidRPr="00F275E0" w:rsidRDefault="000145EE" w:rsidP="00DC3348">
      <w:r>
        <w:br w:type="page"/>
      </w:r>
    </w:p>
    <w:p w14:paraId="3E637F1C" w14:textId="10ECB082" w:rsidR="000145EE" w:rsidRPr="00F275E0" w:rsidRDefault="00865048" w:rsidP="004053C6">
      <w:pPr>
        <w:pStyle w:val="Heading2"/>
      </w:pPr>
      <w:r>
        <w:lastRenderedPageBreak/>
        <w:t>RETAIN</w:t>
      </w:r>
    </w:p>
    <w:p w14:paraId="3CDEC421" w14:textId="785A7BEA" w:rsidR="000145EE" w:rsidRPr="00F275E0" w:rsidRDefault="27B10EDD" w:rsidP="719DB104">
      <w:pPr>
        <w:pStyle w:val="Heading3"/>
      </w:pPr>
      <w:r w:rsidRPr="719DB104">
        <w:rPr>
          <w:rFonts w:eastAsia="Montserrat" w:cs="Montserrat"/>
          <w:szCs w:val="32"/>
        </w:rPr>
        <w:t xml:space="preserve">Retain a competent and skilled healthcare workforce </w:t>
      </w:r>
    </w:p>
    <w:tbl>
      <w:tblPr>
        <w:tblStyle w:val="TableGrid"/>
        <w:tblW w:w="5000" w:type="pct"/>
        <w:tblBorders>
          <w:top w:val="none" w:sz="0" w:space="0" w:color="auto"/>
          <w:left w:val="none" w:sz="0" w:space="0" w:color="auto"/>
          <w:bottom w:val="none" w:sz="0" w:space="0" w:color="auto"/>
          <w:right w:val="none" w:sz="0" w:space="0" w:color="auto"/>
          <w:insideH w:val="single" w:sz="8" w:space="0" w:color="0D2C6C"/>
          <w:insideV w:val="none" w:sz="0" w:space="0" w:color="auto"/>
        </w:tblBorders>
        <w:tblCellMar>
          <w:top w:w="58" w:type="dxa"/>
          <w:bottom w:w="58" w:type="dxa"/>
        </w:tblCellMar>
        <w:tblLook w:val="04A0" w:firstRow="1" w:lastRow="0" w:firstColumn="1" w:lastColumn="0" w:noHBand="0" w:noVBand="1"/>
      </w:tblPr>
      <w:tblGrid>
        <w:gridCol w:w="2524"/>
        <w:gridCol w:w="6176"/>
        <w:gridCol w:w="1703"/>
        <w:gridCol w:w="1263"/>
        <w:gridCol w:w="2014"/>
      </w:tblGrid>
      <w:tr w:rsidR="719DB104" w:rsidRPr="00C83B42" w14:paraId="795174F2" w14:textId="77777777" w:rsidTr="006358BE">
        <w:trPr>
          <w:trHeight w:val="435"/>
        </w:trPr>
        <w:tc>
          <w:tcPr>
            <w:tcW w:w="929" w:type="pct"/>
            <w:shd w:val="clear" w:color="auto" w:fill="0D2C6C"/>
            <w:tcMar>
              <w:left w:w="108" w:type="dxa"/>
              <w:right w:w="108" w:type="dxa"/>
            </w:tcMar>
            <w:vAlign w:val="bottom"/>
          </w:tcPr>
          <w:p w14:paraId="7F45D818" w14:textId="04A43E3C" w:rsidR="719DB104" w:rsidRPr="006358BE" w:rsidRDefault="719DB104" w:rsidP="006358BE">
            <w:pPr>
              <w:spacing w:line="228" w:lineRule="auto"/>
              <w:rPr>
                <w:b/>
                <w:bCs/>
                <w:color w:val="FFFFFF" w:themeColor="background1"/>
              </w:rPr>
            </w:pPr>
            <w:r w:rsidRPr="006358BE">
              <w:rPr>
                <w:b/>
                <w:bCs/>
                <w:color w:val="FFFFFF" w:themeColor="background1"/>
              </w:rPr>
              <w:t>Retain Strategies</w:t>
            </w:r>
          </w:p>
        </w:tc>
        <w:tc>
          <w:tcPr>
            <w:tcW w:w="2264" w:type="pct"/>
            <w:shd w:val="clear" w:color="auto" w:fill="0D2C6C"/>
            <w:tcMar>
              <w:left w:w="108" w:type="dxa"/>
              <w:right w:w="108" w:type="dxa"/>
            </w:tcMar>
            <w:vAlign w:val="bottom"/>
          </w:tcPr>
          <w:p w14:paraId="706FBA1C" w14:textId="79C9F7F5" w:rsidR="719DB104" w:rsidRPr="006358BE" w:rsidRDefault="719DB104" w:rsidP="006358BE">
            <w:pPr>
              <w:spacing w:line="228" w:lineRule="auto"/>
              <w:rPr>
                <w:b/>
                <w:bCs/>
                <w:color w:val="FFFFFF" w:themeColor="background1"/>
              </w:rPr>
            </w:pPr>
            <w:r w:rsidRPr="006358BE">
              <w:rPr>
                <w:b/>
                <w:bCs/>
                <w:color w:val="FFFFFF" w:themeColor="background1"/>
              </w:rPr>
              <w:t>Activity</w:t>
            </w:r>
          </w:p>
        </w:tc>
        <w:tc>
          <w:tcPr>
            <w:tcW w:w="629" w:type="pct"/>
            <w:shd w:val="clear" w:color="auto" w:fill="0D2C6C"/>
            <w:tcMar>
              <w:left w:w="108" w:type="dxa"/>
              <w:right w:w="108" w:type="dxa"/>
            </w:tcMar>
            <w:vAlign w:val="bottom"/>
          </w:tcPr>
          <w:p w14:paraId="68BB6E8B" w14:textId="6C2DCFCF" w:rsidR="719DB104" w:rsidRPr="006358BE" w:rsidRDefault="719DB104" w:rsidP="006358BE">
            <w:pPr>
              <w:spacing w:line="228" w:lineRule="auto"/>
              <w:rPr>
                <w:b/>
                <w:bCs/>
                <w:color w:val="FFFFFF" w:themeColor="background1"/>
              </w:rPr>
            </w:pPr>
            <w:r w:rsidRPr="006358BE">
              <w:rPr>
                <w:b/>
                <w:bCs/>
                <w:color w:val="FFFFFF" w:themeColor="background1"/>
              </w:rPr>
              <w:t>Responsible Party</w:t>
            </w:r>
          </w:p>
        </w:tc>
        <w:tc>
          <w:tcPr>
            <w:tcW w:w="468" w:type="pct"/>
            <w:shd w:val="clear" w:color="auto" w:fill="0D2C6C"/>
            <w:tcMar>
              <w:left w:w="108" w:type="dxa"/>
              <w:right w:w="108" w:type="dxa"/>
            </w:tcMar>
            <w:vAlign w:val="bottom"/>
          </w:tcPr>
          <w:p w14:paraId="6CA493F3" w14:textId="432B0826" w:rsidR="719DB104" w:rsidRPr="006358BE" w:rsidRDefault="719DB104" w:rsidP="006358BE">
            <w:pPr>
              <w:spacing w:line="228" w:lineRule="auto"/>
              <w:rPr>
                <w:b/>
                <w:bCs/>
                <w:color w:val="FFFFFF" w:themeColor="background1"/>
              </w:rPr>
            </w:pPr>
            <w:r w:rsidRPr="006358BE">
              <w:rPr>
                <w:b/>
                <w:bCs/>
                <w:color w:val="FFFFFF" w:themeColor="background1"/>
              </w:rPr>
              <w:t>Timeline</w:t>
            </w:r>
          </w:p>
        </w:tc>
        <w:tc>
          <w:tcPr>
            <w:tcW w:w="710" w:type="pct"/>
            <w:shd w:val="clear" w:color="auto" w:fill="0D2C6C"/>
            <w:tcMar>
              <w:left w:w="108" w:type="dxa"/>
              <w:right w:w="108" w:type="dxa"/>
            </w:tcMar>
            <w:vAlign w:val="bottom"/>
          </w:tcPr>
          <w:p w14:paraId="06CDE3EC" w14:textId="72E82045" w:rsidR="719DB104" w:rsidRPr="006358BE" w:rsidRDefault="719DB104" w:rsidP="006358BE">
            <w:pPr>
              <w:spacing w:line="228" w:lineRule="auto"/>
              <w:rPr>
                <w:b/>
                <w:bCs/>
                <w:color w:val="FFFFFF" w:themeColor="background1"/>
              </w:rPr>
            </w:pPr>
            <w:r w:rsidRPr="006358BE">
              <w:rPr>
                <w:b/>
                <w:bCs/>
                <w:color w:val="FFFFFF" w:themeColor="background1"/>
              </w:rPr>
              <w:t>Indicator of Success</w:t>
            </w:r>
          </w:p>
        </w:tc>
      </w:tr>
      <w:tr w:rsidR="719DB104" w:rsidRPr="00C83B42" w14:paraId="52251662" w14:textId="77777777" w:rsidTr="00D65C24">
        <w:trPr>
          <w:trHeight w:val="435"/>
        </w:trPr>
        <w:tc>
          <w:tcPr>
            <w:tcW w:w="929" w:type="pct"/>
            <w:vMerge w:val="restart"/>
            <w:tcMar>
              <w:left w:w="108" w:type="dxa"/>
              <w:right w:w="108" w:type="dxa"/>
            </w:tcMar>
            <w:vAlign w:val="center"/>
          </w:tcPr>
          <w:p w14:paraId="5F4A82E3" w14:textId="3ECEC84B" w:rsidR="719DB104" w:rsidRPr="00C83B42" w:rsidRDefault="719DB104" w:rsidP="00D65C24">
            <w:pPr>
              <w:spacing w:line="228" w:lineRule="auto"/>
            </w:pPr>
            <w:r w:rsidRPr="00C83B42">
              <w:t>Expand career advancement pathways through apprenticeships, internships, fellowships, work-based learning, and stackable credentials.</w:t>
            </w:r>
          </w:p>
        </w:tc>
        <w:tc>
          <w:tcPr>
            <w:tcW w:w="2264" w:type="pct"/>
            <w:tcMar>
              <w:left w:w="108" w:type="dxa"/>
              <w:right w:w="108" w:type="dxa"/>
            </w:tcMar>
            <w:vAlign w:val="center"/>
          </w:tcPr>
          <w:p w14:paraId="43C132F6" w14:textId="036600D1" w:rsidR="719DB104" w:rsidRPr="00C83B42" w:rsidRDefault="719DB104" w:rsidP="00D65C24">
            <w:pPr>
              <w:spacing w:line="228" w:lineRule="auto"/>
            </w:pPr>
            <w:r w:rsidRPr="00C83B42">
              <w:t>Coordinate with the 406 Jobs initiative to understand current efforts related to career advancement pathways and identify opportunities to align this Strategic Plan with those efforts.</w:t>
            </w:r>
          </w:p>
        </w:tc>
        <w:tc>
          <w:tcPr>
            <w:tcW w:w="629" w:type="pct"/>
            <w:tcMar>
              <w:left w:w="108" w:type="dxa"/>
              <w:right w:w="108" w:type="dxa"/>
            </w:tcMar>
            <w:vAlign w:val="center"/>
          </w:tcPr>
          <w:p w14:paraId="6A071F19" w14:textId="63E439ED" w:rsidR="719DB104" w:rsidRPr="00C83B42" w:rsidRDefault="719DB104" w:rsidP="00D65C24">
            <w:pPr>
              <w:spacing w:line="228" w:lineRule="auto"/>
            </w:pPr>
            <w:r w:rsidRPr="00C83B42">
              <w:t>MHWAC</w:t>
            </w:r>
          </w:p>
        </w:tc>
        <w:tc>
          <w:tcPr>
            <w:tcW w:w="468" w:type="pct"/>
            <w:tcMar>
              <w:left w:w="108" w:type="dxa"/>
              <w:right w:w="108" w:type="dxa"/>
            </w:tcMar>
            <w:vAlign w:val="center"/>
          </w:tcPr>
          <w:p w14:paraId="41EDF06D" w14:textId="16079928" w:rsidR="719DB104" w:rsidRPr="00C83B42" w:rsidRDefault="719DB104" w:rsidP="00D65C24">
            <w:pPr>
              <w:spacing w:line="228" w:lineRule="auto"/>
            </w:pPr>
            <w:r w:rsidRPr="00C83B42">
              <w:t>Fall 2027</w:t>
            </w:r>
          </w:p>
        </w:tc>
        <w:tc>
          <w:tcPr>
            <w:tcW w:w="710" w:type="pct"/>
            <w:tcMar>
              <w:left w:w="108" w:type="dxa"/>
              <w:right w:w="108" w:type="dxa"/>
            </w:tcMar>
            <w:vAlign w:val="center"/>
          </w:tcPr>
          <w:p w14:paraId="7BC55C80" w14:textId="31AABF5D" w:rsidR="719DB104" w:rsidRPr="00C83B42" w:rsidRDefault="719DB104" w:rsidP="00D65C24">
            <w:pPr>
              <w:spacing w:line="228" w:lineRule="auto"/>
            </w:pPr>
            <w:r w:rsidRPr="00C83B42">
              <w:t>Strategic priorities aligned</w:t>
            </w:r>
          </w:p>
        </w:tc>
      </w:tr>
      <w:tr w:rsidR="719DB104" w:rsidRPr="00C83B42" w14:paraId="54C44C08" w14:textId="77777777" w:rsidTr="00D65C24">
        <w:trPr>
          <w:trHeight w:val="960"/>
        </w:trPr>
        <w:tc>
          <w:tcPr>
            <w:tcW w:w="929" w:type="pct"/>
            <w:vMerge/>
            <w:vAlign w:val="center"/>
          </w:tcPr>
          <w:p w14:paraId="6F4F1B54" w14:textId="77777777" w:rsidR="002B2C45" w:rsidRPr="00C83B42" w:rsidRDefault="002B2C45" w:rsidP="00D65C24">
            <w:pPr>
              <w:spacing w:line="228" w:lineRule="auto"/>
            </w:pPr>
          </w:p>
        </w:tc>
        <w:tc>
          <w:tcPr>
            <w:tcW w:w="2264" w:type="pct"/>
            <w:tcMar>
              <w:left w:w="108" w:type="dxa"/>
              <w:right w:w="108" w:type="dxa"/>
            </w:tcMar>
            <w:vAlign w:val="center"/>
          </w:tcPr>
          <w:p w14:paraId="203F643F" w14:textId="434EB8FA" w:rsidR="719DB104" w:rsidRPr="00C83B42" w:rsidRDefault="295AA5B3" w:rsidP="00D65C24">
            <w:pPr>
              <w:spacing w:line="228" w:lineRule="auto"/>
            </w:pPr>
            <w:r w:rsidRPr="00C83B42">
              <w:t>Review existing soft skills and workforce readiness training programs available in Montana to better understand what currently exists.</w:t>
            </w:r>
          </w:p>
        </w:tc>
        <w:tc>
          <w:tcPr>
            <w:tcW w:w="629" w:type="pct"/>
            <w:tcMar>
              <w:left w:w="108" w:type="dxa"/>
              <w:right w:w="108" w:type="dxa"/>
            </w:tcMar>
            <w:vAlign w:val="center"/>
          </w:tcPr>
          <w:p w14:paraId="7F032F7F" w14:textId="16CF46E0" w:rsidR="719DB104" w:rsidRPr="00C83B42" w:rsidRDefault="719DB104" w:rsidP="00D65C24">
            <w:pPr>
              <w:spacing w:line="228" w:lineRule="auto"/>
            </w:pPr>
            <w:r w:rsidRPr="00C83B42">
              <w:t>MHWAC</w:t>
            </w:r>
          </w:p>
        </w:tc>
        <w:tc>
          <w:tcPr>
            <w:tcW w:w="468" w:type="pct"/>
            <w:tcMar>
              <w:left w:w="108" w:type="dxa"/>
              <w:right w:w="108" w:type="dxa"/>
            </w:tcMar>
            <w:vAlign w:val="center"/>
          </w:tcPr>
          <w:p w14:paraId="2CC31971" w14:textId="0837EE5F" w:rsidR="719DB104" w:rsidRPr="00C83B42" w:rsidRDefault="719DB104" w:rsidP="00D65C24">
            <w:pPr>
              <w:spacing w:line="228" w:lineRule="auto"/>
            </w:pPr>
            <w:r w:rsidRPr="00C83B42">
              <w:t>Winter 2026/7</w:t>
            </w:r>
          </w:p>
        </w:tc>
        <w:tc>
          <w:tcPr>
            <w:tcW w:w="710" w:type="pct"/>
            <w:tcMar>
              <w:left w:w="108" w:type="dxa"/>
              <w:right w:w="108" w:type="dxa"/>
            </w:tcMar>
            <w:vAlign w:val="center"/>
          </w:tcPr>
          <w:p w14:paraId="59D666AB" w14:textId="0069657F" w:rsidR="719DB104" w:rsidRPr="00C83B42" w:rsidRDefault="719DB104" w:rsidP="00D65C24">
            <w:pPr>
              <w:spacing w:line="228" w:lineRule="auto"/>
            </w:pPr>
            <w:r w:rsidRPr="00C83B42">
              <w:t>List of training programs compiled</w:t>
            </w:r>
          </w:p>
        </w:tc>
      </w:tr>
      <w:tr w:rsidR="719DB104" w:rsidRPr="00C83B42" w14:paraId="4E8919D4" w14:textId="77777777" w:rsidTr="00D65C24">
        <w:trPr>
          <w:trHeight w:val="960"/>
        </w:trPr>
        <w:tc>
          <w:tcPr>
            <w:tcW w:w="929" w:type="pct"/>
            <w:vMerge/>
            <w:tcMar>
              <w:left w:w="108" w:type="dxa"/>
              <w:right w:w="108" w:type="dxa"/>
            </w:tcMar>
            <w:vAlign w:val="center"/>
          </w:tcPr>
          <w:p w14:paraId="229EE0CA" w14:textId="77777777" w:rsidR="002B2C45" w:rsidRPr="00C83B42" w:rsidRDefault="002B2C45" w:rsidP="00D65C24">
            <w:pPr>
              <w:spacing w:line="228" w:lineRule="auto"/>
            </w:pPr>
          </w:p>
        </w:tc>
        <w:tc>
          <w:tcPr>
            <w:tcW w:w="2264" w:type="pct"/>
            <w:tcMar>
              <w:left w:w="108" w:type="dxa"/>
              <w:right w:w="108" w:type="dxa"/>
            </w:tcMar>
            <w:vAlign w:val="center"/>
          </w:tcPr>
          <w:p w14:paraId="4F5929EB" w14:textId="491B7E19" w:rsidR="530D551A" w:rsidRPr="00C83B42" w:rsidRDefault="530D551A" w:rsidP="00D65C24">
            <w:pPr>
              <w:spacing w:line="228" w:lineRule="auto"/>
            </w:pPr>
            <w:r w:rsidRPr="00C83B42">
              <w:t>Identify opportunities to connect healthcare employers to the programs and resources</w:t>
            </w:r>
            <w:r w:rsidR="56DB0153" w:rsidRPr="00C83B42">
              <w:t xml:space="preserve"> (based on the strategy above).</w:t>
            </w:r>
          </w:p>
        </w:tc>
        <w:tc>
          <w:tcPr>
            <w:tcW w:w="629" w:type="pct"/>
            <w:tcMar>
              <w:left w:w="108" w:type="dxa"/>
              <w:right w:w="108" w:type="dxa"/>
            </w:tcMar>
            <w:vAlign w:val="center"/>
          </w:tcPr>
          <w:p w14:paraId="636BF2EB" w14:textId="52302ECE" w:rsidR="56DB0153" w:rsidRPr="00C83B42" w:rsidRDefault="56DB0153" w:rsidP="00D65C24">
            <w:pPr>
              <w:spacing w:line="228" w:lineRule="auto"/>
            </w:pPr>
            <w:r w:rsidRPr="00C83B42">
              <w:t>MHWAC</w:t>
            </w:r>
          </w:p>
        </w:tc>
        <w:tc>
          <w:tcPr>
            <w:tcW w:w="468" w:type="pct"/>
            <w:tcMar>
              <w:left w:w="108" w:type="dxa"/>
              <w:right w:w="108" w:type="dxa"/>
            </w:tcMar>
            <w:vAlign w:val="center"/>
          </w:tcPr>
          <w:p w14:paraId="52B1727C" w14:textId="7578D0C7" w:rsidR="530D551A" w:rsidRPr="00C83B42" w:rsidRDefault="530D551A" w:rsidP="00D65C24">
            <w:pPr>
              <w:spacing w:line="228" w:lineRule="auto"/>
            </w:pPr>
            <w:r w:rsidRPr="00C83B42">
              <w:t>Year 2</w:t>
            </w:r>
            <w:r w:rsidR="00F47357">
              <w:t xml:space="preserve"> (TBD)</w:t>
            </w:r>
          </w:p>
        </w:tc>
        <w:tc>
          <w:tcPr>
            <w:tcW w:w="710" w:type="pct"/>
            <w:tcMar>
              <w:left w:w="108" w:type="dxa"/>
              <w:right w:w="108" w:type="dxa"/>
            </w:tcMar>
            <w:vAlign w:val="center"/>
          </w:tcPr>
          <w:p w14:paraId="69843C84" w14:textId="3C2E7728" w:rsidR="049A96B7" w:rsidRPr="00C83B42" w:rsidRDefault="049A96B7" w:rsidP="00D65C24">
            <w:pPr>
              <w:spacing w:line="228" w:lineRule="auto"/>
            </w:pPr>
            <w:r w:rsidRPr="00C83B42">
              <w:t>Opportunities identified</w:t>
            </w:r>
            <w:r w:rsidR="000E1EBA">
              <w:t>/</w:t>
            </w:r>
            <w:r w:rsidRPr="00C83B42">
              <w:t>outreach conducted</w:t>
            </w:r>
          </w:p>
        </w:tc>
      </w:tr>
      <w:tr w:rsidR="719DB104" w:rsidRPr="00C83B42" w14:paraId="53DE0598" w14:textId="77777777" w:rsidTr="00D65C24">
        <w:trPr>
          <w:trHeight w:val="435"/>
        </w:trPr>
        <w:tc>
          <w:tcPr>
            <w:tcW w:w="929" w:type="pct"/>
            <w:vMerge w:val="restart"/>
            <w:shd w:val="clear" w:color="auto" w:fill="F2F2F2" w:themeFill="background1" w:themeFillShade="F2"/>
            <w:tcMar>
              <w:left w:w="108" w:type="dxa"/>
              <w:right w:w="108" w:type="dxa"/>
            </w:tcMar>
            <w:vAlign w:val="center"/>
          </w:tcPr>
          <w:p w14:paraId="7B02477D" w14:textId="5A7F5521" w:rsidR="719DB104" w:rsidRPr="00C83B42" w:rsidRDefault="719DB104" w:rsidP="00D65C24">
            <w:pPr>
              <w:spacing w:line="228" w:lineRule="auto"/>
            </w:pPr>
            <w:r w:rsidRPr="00C83B42">
              <w:t>Recruit individuals from rural and tribal areas to train, live, and build healthcare careers in the communities they call home.</w:t>
            </w:r>
          </w:p>
        </w:tc>
        <w:tc>
          <w:tcPr>
            <w:tcW w:w="2264" w:type="pct"/>
            <w:shd w:val="clear" w:color="auto" w:fill="F2F2F2" w:themeFill="background1" w:themeFillShade="F2"/>
            <w:tcMar>
              <w:left w:w="108" w:type="dxa"/>
              <w:right w:w="108" w:type="dxa"/>
            </w:tcMar>
            <w:vAlign w:val="center"/>
          </w:tcPr>
          <w:p w14:paraId="0CD51A18" w14:textId="4A8BC481" w:rsidR="719DB104" w:rsidRPr="00C83B42" w:rsidRDefault="719DB104" w:rsidP="00D65C24">
            <w:pPr>
              <w:spacing w:line="228" w:lineRule="auto"/>
            </w:pPr>
            <w:r w:rsidRPr="00C83B42">
              <w:t>Support the launch of the American Indian AHEC by helping connect the program with existing healthcare workforce initiatives, training programs, and partner organizations that can help expand career pathways for American Indian students and communities.</w:t>
            </w:r>
          </w:p>
        </w:tc>
        <w:tc>
          <w:tcPr>
            <w:tcW w:w="629" w:type="pct"/>
            <w:shd w:val="clear" w:color="auto" w:fill="F2F2F2" w:themeFill="background1" w:themeFillShade="F2"/>
            <w:tcMar>
              <w:left w:w="108" w:type="dxa"/>
              <w:right w:w="108" w:type="dxa"/>
            </w:tcMar>
            <w:vAlign w:val="center"/>
          </w:tcPr>
          <w:p w14:paraId="41DA1F14" w14:textId="1DE4C17C" w:rsidR="719DB104" w:rsidRPr="00C83B42" w:rsidRDefault="719DB104" w:rsidP="00D65C24">
            <w:pPr>
              <w:spacing w:line="228" w:lineRule="auto"/>
            </w:pPr>
            <w:r w:rsidRPr="00C83B42">
              <w:t>AHEC, MHWAC</w:t>
            </w:r>
          </w:p>
        </w:tc>
        <w:tc>
          <w:tcPr>
            <w:tcW w:w="468" w:type="pct"/>
            <w:shd w:val="clear" w:color="auto" w:fill="F2F2F2" w:themeFill="background1" w:themeFillShade="F2"/>
            <w:tcMar>
              <w:left w:w="108" w:type="dxa"/>
              <w:right w:w="108" w:type="dxa"/>
            </w:tcMar>
            <w:vAlign w:val="center"/>
          </w:tcPr>
          <w:p w14:paraId="510271CB" w14:textId="06773F63" w:rsidR="719DB104" w:rsidRPr="00C83B42" w:rsidRDefault="05312659" w:rsidP="00D65C24">
            <w:pPr>
              <w:spacing w:line="228" w:lineRule="auto"/>
            </w:pPr>
            <w:r w:rsidRPr="00C83B42">
              <w:t>Fall 2026</w:t>
            </w:r>
          </w:p>
        </w:tc>
        <w:tc>
          <w:tcPr>
            <w:tcW w:w="710" w:type="pct"/>
            <w:shd w:val="clear" w:color="auto" w:fill="F2F2F2" w:themeFill="background1" w:themeFillShade="F2"/>
            <w:tcMar>
              <w:left w:w="108" w:type="dxa"/>
              <w:right w:w="108" w:type="dxa"/>
            </w:tcMar>
            <w:vAlign w:val="center"/>
          </w:tcPr>
          <w:p w14:paraId="38BEB144" w14:textId="761DAD41" w:rsidR="719DB104" w:rsidRPr="00C83B42" w:rsidRDefault="719DB104" w:rsidP="00D65C24">
            <w:pPr>
              <w:spacing w:line="228" w:lineRule="auto"/>
            </w:pPr>
            <w:r w:rsidRPr="00C83B42">
              <w:t>Outreach conducted</w:t>
            </w:r>
          </w:p>
        </w:tc>
      </w:tr>
      <w:tr w:rsidR="719DB104" w:rsidRPr="00C83B42" w14:paraId="2BB83CB5" w14:textId="77777777" w:rsidTr="006358BE">
        <w:trPr>
          <w:trHeight w:val="435"/>
        </w:trPr>
        <w:tc>
          <w:tcPr>
            <w:tcW w:w="929" w:type="pct"/>
            <w:vMerge/>
            <w:shd w:val="clear" w:color="auto" w:fill="F2F2F2" w:themeFill="background1" w:themeFillShade="F2"/>
            <w:vAlign w:val="center"/>
          </w:tcPr>
          <w:p w14:paraId="5620F148" w14:textId="77777777" w:rsidR="002B2C45" w:rsidRPr="00C83B42" w:rsidRDefault="002B2C45" w:rsidP="00D65C24">
            <w:pPr>
              <w:spacing w:line="228" w:lineRule="auto"/>
            </w:pPr>
          </w:p>
        </w:tc>
        <w:tc>
          <w:tcPr>
            <w:tcW w:w="2264" w:type="pct"/>
            <w:shd w:val="clear" w:color="auto" w:fill="F2F2F2" w:themeFill="background1" w:themeFillShade="F2"/>
            <w:tcMar>
              <w:left w:w="108" w:type="dxa"/>
              <w:right w:w="108" w:type="dxa"/>
            </w:tcMar>
            <w:vAlign w:val="center"/>
          </w:tcPr>
          <w:p w14:paraId="174BC475" w14:textId="79F9909D" w:rsidR="719DB104" w:rsidRPr="00C83B42" w:rsidRDefault="719DB104" w:rsidP="00D65C24">
            <w:pPr>
              <w:spacing w:line="228" w:lineRule="auto"/>
            </w:pPr>
            <w:r w:rsidRPr="00C83B42">
              <w:t>Connect with the American Indian Minority Achievement Director at OCHE to explore opportunities to strengthen pathways for American Indian students pursuing healthcare education and careers.</w:t>
            </w:r>
          </w:p>
        </w:tc>
        <w:tc>
          <w:tcPr>
            <w:tcW w:w="629" w:type="pct"/>
            <w:shd w:val="clear" w:color="auto" w:fill="F2F2F2" w:themeFill="background1" w:themeFillShade="F2"/>
            <w:tcMar>
              <w:left w:w="108" w:type="dxa"/>
              <w:right w:w="108" w:type="dxa"/>
            </w:tcMar>
            <w:vAlign w:val="center"/>
          </w:tcPr>
          <w:p w14:paraId="17404169" w14:textId="6BCAA37B" w:rsidR="719DB104" w:rsidRPr="00C83B42" w:rsidRDefault="719DB104" w:rsidP="00D65C24">
            <w:pPr>
              <w:spacing w:line="228" w:lineRule="auto"/>
            </w:pPr>
            <w:r w:rsidRPr="00C83B42">
              <w:t>AHEC, OCHE, MHWAC</w:t>
            </w:r>
          </w:p>
        </w:tc>
        <w:tc>
          <w:tcPr>
            <w:tcW w:w="468" w:type="pct"/>
            <w:shd w:val="clear" w:color="auto" w:fill="F2F2F2" w:themeFill="background1" w:themeFillShade="F2"/>
            <w:tcMar>
              <w:left w:w="108" w:type="dxa"/>
              <w:right w:w="108" w:type="dxa"/>
            </w:tcMar>
            <w:vAlign w:val="center"/>
          </w:tcPr>
          <w:p w14:paraId="06DCD888" w14:textId="3E1B29C9" w:rsidR="719DB104" w:rsidRPr="00C83B42" w:rsidRDefault="05312659" w:rsidP="00D65C24">
            <w:pPr>
              <w:spacing w:line="228" w:lineRule="auto"/>
            </w:pPr>
            <w:r w:rsidRPr="00C83B42">
              <w:t>Spring</w:t>
            </w:r>
            <w:r w:rsidR="00C43873" w:rsidRPr="00C83B42">
              <w:t xml:space="preserve"> </w:t>
            </w:r>
            <w:r w:rsidRPr="00C83B42">
              <w:t>2027</w:t>
            </w:r>
          </w:p>
        </w:tc>
        <w:tc>
          <w:tcPr>
            <w:tcW w:w="710" w:type="pct"/>
            <w:shd w:val="clear" w:color="auto" w:fill="F2F2F2" w:themeFill="background1" w:themeFillShade="F2"/>
            <w:tcMar>
              <w:left w:w="108" w:type="dxa"/>
              <w:right w:w="108" w:type="dxa"/>
            </w:tcMar>
            <w:vAlign w:val="center"/>
          </w:tcPr>
          <w:p w14:paraId="62CF5E91" w14:textId="42E5FF87" w:rsidR="719DB104" w:rsidRPr="00C83B42" w:rsidRDefault="719DB104" w:rsidP="00D65C24">
            <w:pPr>
              <w:spacing w:line="228" w:lineRule="auto"/>
            </w:pPr>
            <w:r w:rsidRPr="00C83B42">
              <w:t>Meet with OCHE</w:t>
            </w:r>
          </w:p>
        </w:tc>
      </w:tr>
      <w:tr w:rsidR="719DB104" w:rsidRPr="00C83B42" w14:paraId="3537A6C4" w14:textId="77777777" w:rsidTr="006358BE">
        <w:trPr>
          <w:trHeight w:val="435"/>
        </w:trPr>
        <w:tc>
          <w:tcPr>
            <w:tcW w:w="929" w:type="pct"/>
            <w:vMerge/>
            <w:shd w:val="clear" w:color="auto" w:fill="F2F2F2" w:themeFill="background1" w:themeFillShade="F2"/>
            <w:vAlign w:val="center"/>
          </w:tcPr>
          <w:p w14:paraId="1D222A36" w14:textId="77777777" w:rsidR="002B2C45" w:rsidRPr="00C83B42" w:rsidRDefault="002B2C45" w:rsidP="00D65C24">
            <w:pPr>
              <w:spacing w:line="228" w:lineRule="auto"/>
            </w:pPr>
          </w:p>
        </w:tc>
        <w:tc>
          <w:tcPr>
            <w:tcW w:w="2264" w:type="pct"/>
            <w:shd w:val="clear" w:color="auto" w:fill="F2F2F2" w:themeFill="background1" w:themeFillShade="F2"/>
            <w:tcMar>
              <w:left w:w="108" w:type="dxa"/>
              <w:right w:w="108" w:type="dxa"/>
            </w:tcMar>
            <w:vAlign w:val="center"/>
          </w:tcPr>
          <w:p w14:paraId="0BC880C8" w14:textId="07C5A3B3" w:rsidR="719DB104" w:rsidRPr="00C83B42" w:rsidRDefault="719DB104" w:rsidP="00D65C24">
            <w:pPr>
              <w:spacing w:line="228" w:lineRule="auto"/>
            </w:pPr>
            <w:r w:rsidRPr="00C83B42">
              <w:t>Coordinate with the 406 Jobs initiative to understand activities that may support healthcare career pathways for rural and tribal communities and identify opportunities to align this Strategic Plan with those efforts.</w:t>
            </w:r>
          </w:p>
        </w:tc>
        <w:tc>
          <w:tcPr>
            <w:tcW w:w="629" w:type="pct"/>
            <w:shd w:val="clear" w:color="auto" w:fill="F2F2F2" w:themeFill="background1" w:themeFillShade="F2"/>
            <w:tcMar>
              <w:left w:w="108" w:type="dxa"/>
              <w:right w:w="108" w:type="dxa"/>
            </w:tcMar>
            <w:vAlign w:val="center"/>
          </w:tcPr>
          <w:p w14:paraId="5EE97187" w14:textId="3C8E8236" w:rsidR="719DB104" w:rsidRPr="00C83B42" w:rsidRDefault="719DB104" w:rsidP="00D65C24">
            <w:pPr>
              <w:spacing w:line="228" w:lineRule="auto"/>
            </w:pPr>
            <w:r w:rsidRPr="00C83B42">
              <w:t>MHWAC</w:t>
            </w:r>
          </w:p>
        </w:tc>
        <w:tc>
          <w:tcPr>
            <w:tcW w:w="468" w:type="pct"/>
            <w:shd w:val="clear" w:color="auto" w:fill="F2F2F2" w:themeFill="background1" w:themeFillShade="F2"/>
            <w:tcMar>
              <w:left w:w="108" w:type="dxa"/>
              <w:right w:w="108" w:type="dxa"/>
            </w:tcMar>
            <w:vAlign w:val="center"/>
          </w:tcPr>
          <w:p w14:paraId="1E4709FC" w14:textId="531894E6" w:rsidR="719DB104" w:rsidRPr="00C83B42" w:rsidRDefault="719DB104" w:rsidP="00D65C24">
            <w:pPr>
              <w:spacing w:line="228" w:lineRule="auto"/>
            </w:pPr>
            <w:r w:rsidRPr="00C83B42">
              <w:t>Fall 2027</w:t>
            </w:r>
          </w:p>
        </w:tc>
        <w:tc>
          <w:tcPr>
            <w:tcW w:w="710" w:type="pct"/>
            <w:shd w:val="clear" w:color="auto" w:fill="F2F2F2" w:themeFill="background1" w:themeFillShade="F2"/>
            <w:tcMar>
              <w:left w:w="108" w:type="dxa"/>
              <w:right w:w="108" w:type="dxa"/>
            </w:tcMar>
            <w:vAlign w:val="center"/>
          </w:tcPr>
          <w:p w14:paraId="6B8170A6" w14:textId="63280C71" w:rsidR="719DB104" w:rsidRPr="00C83B42" w:rsidRDefault="719DB104" w:rsidP="00D65C24">
            <w:pPr>
              <w:spacing w:line="228" w:lineRule="auto"/>
            </w:pPr>
            <w:r w:rsidRPr="00C83B42">
              <w:t>Strategic priorities aligned</w:t>
            </w:r>
          </w:p>
        </w:tc>
      </w:tr>
      <w:tr w:rsidR="719DB104" w:rsidRPr="00C83B42" w14:paraId="0637DF6E" w14:textId="77777777" w:rsidTr="006358BE">
        <w:trPr>
          <w:trHeight w:val="435"/>
        </w:trPr>
        <w:tc>
          <w:tcPr>
            <w:tcW w:w="929" w:type="pct"/>
            <w:vMerge/>
            <w:shd w:val="clear" w:color="auto" w:fill="F2F2F2" w:themeFill="background1" w:themeFillShade="F2"/>
            <w:vAlign w:val="center"/>
          </w:tcPr>
          <w:p w14:paraId="581BF084" w14:textId="77777777" w:rsidR="002B2C45" w:rsidRPr="00C83B42" w:rsidRDefault="002B2C45" w:rsidP="00D65C24">
            <w:pPr>
              <w:spacing w:line="228" w:lineRule="auto"/>
            </w:pPr>
          </w:p>
        </w:tc>
        <w:tc>
          <w:tcPr>
            <w:tcW w:w="2264" w:type="pct"/>
            <w:shd w:val="clear" w:color="auto" w:fill="F2F2F2" w:themeFill="background1" w:themeFillShade="F2"/>
            <w:tcMar>
              <w:left w:w="108" w:type="dxa"/>
              <w:right w:w="108" w:type="dxa"/>
            </w:tcMar>
            <w:vAlign w:val="center"/>
          </w:tcPr>
          <w:p w14:paraId="2AA30AD4" w14:textId="05C1DA17" w:rsidR="3E7FEEE3" w:rsidRPr="00C83B42" w:rsidRDefault="05312659" w:rsidP="00D65C24">
            <w:pPr>
              <w:spacing w:line="228" w:lineRule="auto"/>
            </w:pPr>
            <w:r w:rsidRPr="00C83B42">
              <w:t>Compile a list of existing workforce programs and outreach efforts that support rural and tribal healthcare careers.</w:t>
            </w:r>
          </w:p>
        </w:tc>
        <w:tc>
          <w:tcPr>
            <w:tcW w:w="629" w:type="pct"/>
            <w:shd w:val="clear" w:color="auto" w:fill="F2F2F2" w:themeFill="background1" w:themeFillShade="F2"/>
            <w:tcMar>
              <w:left w:w="108" w:type="dxa"/>
              <w:right w:w="108" w:type="dxa"/>
            </w:tcMar>
            <w:vAlign w:val="center"/>
          </w:tcPr>
          <w:p w14:paraId="2C8C6A24" w14:textId="1C9E92D7" w:rsidR="719DB104" w:rsidRPr="00C83B42" w:rsidRDefault="719DB104" w:rsidP="00D65C24">
            <w:pPr>
              <w:spacing w:line="228" w:lineRule="auto"/>
            </w:pPr>
            <w:r w:rsidRPr="00C83B42">
              <w:t>MHWAC</w:t>
            </w:r>
          </w:p>
        </w:tc>
        <w:tc>
          <w:tcPr>
            <w:tcW w:w="468" w:type="pct"/>
            <w:shd w:val="clear" w:color="auto" w:fill="F2F2F2" w:themeFill="background1" w:themeFillShade="F2"/>
            <w:tcMar>
              <w:left w:w="108" w:type="dxa"/>
              <w:right w:w="108" w:type="dxa"/>
            </w:tcMar>
            <w:vAlign w:val="center"/>
          </w:tcPr>
          <w:p w14:paraId="4E2ADC8A" w14:textId="3E02C0FC" w:rsidR="719DB104" w:rsidRPr="00C83B42" w:rsidRDefault="719DB104" w:rsidP="00D65C24">
            <w:pPr>
              <w:spacing w:line="228" w:lineRule="auto"/>
            </w:pPr>
            <w:r w:rsidRPr="00C83B42">
              <w:t>Winter 2026/7</w:t>
            </w:r>
          </w:p>
        </w:tc>
        <w:tc>
          <w:tcPr>
            <w:tcW w:w="710" w:type="pct"/>
            <w:shd w:val="clear" w:color="auto" w:fill="F2F2F2" w:themeFill="background1" w:themeFillShade="F2"/>
            <w:tcMar>
              <w:left w:w="108" w:type="dxa"/>
              <w:right w:w="108" w:type="dxa"/>
            </w:tcMar>
            <w:vAlign w:val="center"/>
          </w:tcPr>
          <w:p w14:paraId="664BBAF3" w14:textId="153D1F35" w:rsidR="719DB104" w:rsidRPr="00C83B42" w:rsidRDefault="719DB104" w:rsidP="00D65C24">
            <w:pPr>
              <w:spacing w:line="228" w:lineRule="auto"/>
            </w:pPr>
            <w:r w:rsidRPr="00C83B42">
              <w:t>List of existing opportunities compiled</w:t>
            </w:r>
          </w:p>
        </w:tc>
      </w:tr>
      <w:tr w:rsidR="719DB104" w:rsidRPr="00C83B42" w14:paraId="77DC3A18" w14:textId="77777777" w:rsidTr="006358BE">
        <w:trPr>
          <w:trHeight w:val="435"/>
        </w:trPr>
        <w:tc>
          <w:tcPr>
            <w:tcW w:w="929" w:type="pct"/>
            <w:vMerge/>
            <w:shd w:val="clear" w:color="auto" w:fill="F2F2F2" w:themeFill="background1" w:themeFillShade="F2"/>
            <w:tcMar>
              <w:left w:w="108" w:type="dxa"/>
              <w:right w:w="108" w:type="dxa"/>
            </w:tcMar>
            <w:vAlign w:val="center"/>
          </w:tcPr>
          <w:p w14:paraId="68601F04" w14:textId="77777777" w:rsidR="002B2C45" w:rsidRPr="00C83B42" w:rsidRDefault="002B2C45" w:rsidP="00D65C24">
            <w:pPr>
              <w:spacing w:line="228" w:lineRule="auto"/>
            </w:pPr>
          </w:p>
        </w:tc>
        <w:tc>
          <w:tcPr>
            <w:tcW w:w="2264" w:type="pct"/>
            <w:shd w:val="clear" w:color="auto" w:fill="F2F2F2" w:themeFill="background1" w:themeFillShade="F2"/>
            <w:tcMar>
              <w:left w:w="108" w:type="dxa"/>
              <w:right w:w="108" w:type="dxa"/>
            </w:tcMar>
            <w:vAlign w:val="center"/>
          </w:tcPr>
          <w:p w14:paraId="1817D6C3" w14:textId="52F6C757" w:rsidR="33DF23E9" w:rsidRPr="00C83B42" w:rsidRDefault="33DF23E9" w:rsidP="00D65C24">
            <w:pPr>
              <w:spacing w:line="228" w:lineRule="auto"/>
            </w:pPr>
            <w:r w:rsidRPr="00C83B42">
              <w:t xml:space="preserve">Determine if workforce </w:t>
            </w:r>
            <w:r w:rsidR="59D01352" w:rsidRPr="00C83B42">
              <w:t xml:space="preserve">programs </w:t>
            </w:r>
            <w:r w:rsidR="08393081" w:rsidRPr="00C83B42">
              <w:t xml:space="preserve">and outreach efforts </w:t>
            </w:r>
            <w:r w:rsidR="59D01352" w:rsidRPr="00C83B42">
              <w:t>are reaching capacity and identify opportunities to improve utilization</w:t>
            </w:r>
            <w:r w:rsidR="7497C2EA" w:rsidRPr="00C83B42">
              <w:t xml:space="preserve"> (based on the strategy above).</w:t>
            </w:r>
          </w:p>
        </w:tc>
        <w:tc>
          <w:tcPr>
            <w:tcW w:w="629" w:type="pct"/>
            <w:shd w:val="clear" w:color="auto" w:fill="F2F2F2" w:themeFill="background1" w:themeFillShade="F2"/>
            <w:tcMar>
              <w:left w:w="108" w:type="dxa"/>
              <w:right w:w="108" w:type="dxa"/>
            </w:tcMar>
            <w:vAlign w:val="center"/>
          </w:tcPr>
          <w:p w14:paraId="4E146901" w14:textId="00759880" w:rsidR="49BE497E" w:rsidRPr="00C83B42" w:rsidRDefault="49BE497E" w:rsidP="00D65C24">
            <w:pPr>
              <w:spacing w:line="228" w:lineRule="auto"/>
            </w:pPr>
            <w:r w:rsidRPr="00C83B42">
              <w:t>MHWAC</w:t>
            </w:r>
          </w:p>
        </w:tc>
        <w:tc>
          <w:tcPr>
            <w:tcW w:w="468" w:type="pct"/>
            <w:shd w:val="clear" w:color="auto" w:fill="F2F2F2" w:themeFill="background1" w:themeFillShade="F2"/>
            <w:tcMar>
              <w:left w:w="108" w:type="dxa"/>
              <w:right w:w="108" w:type="dxa"/>
            </w:tcMar>
            <w:vAlign w:val="center"/>
          </w:tcPr>
          <w:p w14:paraId="0DFC6A26" w14:textId="66E91E34" w:rsidR="00E259EB" w:rsidRPr="00C83B42" w:rsidRDefault="05312659" w:rsidP="00D65C24">
            <w:pPr>
              <w:spacing w:line="228" w:lineRule="auto"/>
            </w:pPr>
            <w:r w:rsidRPr="00C83B42">
              <w:t>Summer 2028</w:t>
            </w:r>
          </w:p>
        </w:tc>
        <w:tc>
          <w:tcPr>
            <w:tcW w:w="710" w:type="pct"/>
            <w:shd w:val="clear" w:color="auto" w:fill="F2F2F2" w:themeFill="background1" w:themeFillShade="F2"/>
            <w:tcMar>
              <w:left w:w="108" w:type="dxa"/>
              <w:right w:w="108" w:type="dxa"/>
            </w:tcMar>
            <w:vAlign w:val="center"/>
          </w:tcPr>
          <w:p w14:paraId="6431F829" w14:textId="348446DE" w:rsidR="59D01352" w:rsidRPr="00C83B42" w:rsidRDefault="59D01352" w:rsidP="00D65C24">
            <w:pPr>
              <w:spacing w:line="228" w:lineRule="auto"/>
            </w:pPr>
            <w:r w:rsidRPr="00C83B42">
              <w:t>Capacity assessment completed</w:t>
            </w:r>
          </w:p>
        </w:tc>
      </w:tr>
    </w:tbl>
    <w:p w14:paraId="31034148" w14:textId="3741C89F" w:rsidR="000145EE" w:rsidRPr="00F275E0" w:rsidRDefault="27B10EDD" w:rsidP="004053C6">
      <w:pPr>
        <w:pStyle w:val="Heading2"/>
      </w:pPr>
      <w:r w:rsidRPr="719DB104">
        <w:lastRenderedPageBreak/>
        <w:t>S</w:t>
      </w:r>
      <w:r w:rsidR="00865048">
        <w:t>USTAIN</w:t>
      </w:r>
    </w:p>
    <w:p w14:paraId="671D7349" w14:textId="4A690741" w:rsidR="000145EE" w:rsidRPr="00F275E0" w:rsidRDefault="27B10EDD" w:rsidP="719DB104">
      <w:pPr>
        <w:pStyle w:val="Heading3"/>
      </w:pPr>
      <w:r w:rsidRPr="719DB104">
        <w:rPr>
          <w:rFonts w:eastAsia="Montserrat" w:cs="Montserrat"/>
          <w:szCs w:val="32"/>
        </w:rPr>
        <w:t>Sustain Montana’s healthcare workforce through secured funding, resources, and data-driven evaluation</w:t>
      </w:r>
    </w:p>
    <w:tbl>
      <w:tblPr>
        <w:tblStyle w:val="TableGrid"/>
        <w:tblW w:w="5000" w:type="pct"/>
        <w:tblBorders>
          <w:top w:val="none" w:sz="0" w:space="0" w:color="auto"/>
          <w:left w:val="none" w:sz="0" w:space="0" w:color="auto"/>
          <w:bottom w:val="none" w:sz="0" w:space="0" w:color="auto"/>
          <w:right w:val="none" w:sz="0" w:space="0" w:color="auto"/>
          <w:insideH w:val="single" w:sz="8" w:space="0" w:color="0D2C6C"/>
          <w:insideV w:val="none" w:sz="0" w:space="0" w:color="auto"/>
        </w:tblBorders>
        <w:tblCellMar>
          <w:top w:w="58" w:type="dxa"/>
          <w:bottom w:w="58" w:type="dxa"/>
        </w:tblCellMar>
        <w:tblLook w:val="04A0" w:firstRow="1" w:lastRow="0" w:firstColumn="1" w:lastColumn="0" w:noHBand="0" w:noVBand="1"/>
      </w:tblPr>
      <w:tblGrid>
        <w:gridCol w:w="2542"/>
        <w:gridCol w:w="6194"/>
        <w:gridCol w:w="1721"/>
        <w:gridCol w:w="1280"/>
        <w:gridCol w:w="1943"/>
      </w:tblGrid>
      <w:tr w:rsidR="719DB104" w:rsidRPr="00C83B42" w14:paraId="23D9063A" w14:textId="77777777" w:rsidTr="005E61EB">
        <w:trPr>
          <w:trHeight w:val="435"/>
        </w:trPr>
        <w:tc>
          <w:tcPr>
            <w:tcW w:w="929" w:type="pct"/>
            <w:shd w:val="clear" w:color="auto" w:fill="0D2C6C"/>
            <w:tcMar>
              <w:left w:w="108" w:type="dxa"/>
              <w:right w:w="108" w:type="dxa"/>
            </w:tcMar>
            <w:vAlign w:val="bottom"/>
          </w:tcPr>
          <w:p w14:paraId="7377B048" w14:textId="2FF95505" w:rsidR="719DB104" w:rsidRPr="005E61EB" w:rsidRDefault="719DB104" w:rsidP="005E61EB">
            <w:pPr>
              <w:rPr>
                <w:b/>
                <w:bCs/>
                <w:color w:val="FFFFFF" w:themeColor="background1"/>
              </w:rPr>
            </w:pPr>
            <w:r w:rsidRPr="005E61EB">
              <w:rPr>
                <w:b/>
                <w:bCs/>
                <w:color w:val="FFFFFF" w:themeColor="background1"/>
              </w:rPr>
              <w:t>Sustain Strategies</w:t>
            </w:r>
          </w:p>
        </w:tc>
        <w:tc>
          <w:tcPr>
            <w:tcW w:w="2264" w:type="pct"/>
            <w:shd w:val="clear" w:color="auto" w:fill="0D2C6C"/>
            <w:tcMar>
              <w:left w:w="108" w:type="dxa"/>
              <w:right w:w="108" w:type="dxa"/>
            </w:tcMar>
            <w:vAlign w:val="bottom"/>
          </w:tcPr>
          <w:p w14:paraId="5CE5CA86" w14:textId="593CADA6" w:rsidR="719DB104" w:rsidRPr="005E61EB" w:rsidRDefault="719DB104" w:rsidP="005E61EB">
            <w:pPr>
              <w:rPr>
                <w:b/>
                <w:bCs/>
                <w:color w:val="FFFFFF" w:themeColor="background1"/>
              </w:rPr>
            </w:pPr>
            <w:r w:rsidRPr="005E61EB">
              <w:rPr>
                <w:b/>
                <w:bCs/>
                <w:color w:val="FFFFFF" w:themeColor="background1"/>
              </w:rPr>
              <w:t>Activity</w:t>
            </w:r>
          </w:p>
        </w:tc>
        <w:tc>
          <w:tcPr>
            <w:tcW w:w="629" w:type="pct"/>
            <w:shd w:val="clear" w:color="auto" w:fill="0D2C6C"/>
            <w:tcMar>
              <w:left w:w="108" w:type="dxa"/>
              <w:right w:w="108" w:type="dxa"/>
            </w:tcMar>
            <w:vAlign w:val="bottom"/>
          </w:tcPr>
          <w:p w14:paraId="3D3338B5" w14:textId="69B659E7" w:rsidR="719DB104" w:rsidRPr="005E61EB" w:rsidRDefault="719DB104" w:rsidP="005E61EB">
            <w:pPr>
              <w:rPr>
                <w:b/>
                <w:bCs/>
                <w:color w:val="FFFFFF" w:themeColor="background1"/>
              </w:rPr>
            </w:pPr>
            <w:r w:rsidRPr="005E61EB">
              <w:rPr>
                <w:b/>
                <w:bCs/>
                <w:color w:val="FFFFFF" w:themeColor="background1"/>
              </w:rPr>
              <w:t>Responsible Party</w:t>
            </w:r>
          </w:p>
        </w:tc>
        <w:tc>
          <w:tcPr>
            <w:tcW w:w="468" w:type="pct"/>
            <w:shd w:val="clear" w:color="auto" w:fill="0D2C6C"/>
            <w:tcMar>
              <w:left w:w="108" w:type="dxa"/>
              <w:right w:w="108" w:type="dxa"/>
            </w:tcMar>
            <w:vAlign w:val="bottom"/>
          </w:tcPr>
          <w:p w14:paraId="0D8CC04E" w14:textId="7E49E32C" w:rsidR="719DB104" w:rsidRPr="005E61EB" w:rsidRDefault="719DB104" w:rsidP="005E61EB">
            <w:pPr>
              <w:rPr>
                <w:b/>
                <w:bCs/>
                <w:color w:val="FFFFFF" w:themeColor="background1"/>
              </w:rPr>
            </w:pPr>
            <w:r w:rsidRPr="005E61EB">
              <w:rPr>
                <w:b/>
                <w:bCs/>
                <w:color w:val="FFFFFF" w:themeColor="background1"/>
              </w:rPr>
              <w:t>Timeline</w:t>
            </w:r>
          </w:p>
        </w:tc>
        <w:tc>
          <w:tcPr>
            <w:tcW w:w="710" w:type="pct"/>
            <w:shd w:val="clear" w:color="auto" w:fill="0D2C6C"/>
            <w:tcMar>
              <w:left w:w="108" w:type="dxa"/>
              <w:right w:w="108" w:type="dxa"/>
            </w:tcMar>
            <w:vAlign w:val="bottom"/>
          </w:tcPr>
          <w:p w14:paraId="462D16E2" w14:textId="2AC47E68" w:rsidR="719DB104" w:rsidRPr="005E61EB" w:rsidRDefault="719DB104" w:rsidP="005E61EB">
            <w:pPr>
              <w:rPr>
                <w:b/>
                <w:bCs/>
                <w:color w:val="FFFFFF" w:themeColor="background1"/>
              </w:rPr>
            </w:pPr>
            <w:r w:rsidRPr="005E61EB">
              <w:rPr>
                <w:b/>
                <w:bCs/>
                <w:color w:val="FFFFFF" w:themeColor="background1"/>
              </w:rPr>
              <w:t>Indicator of Success</w:t>
            </w:r>
          </w:p>
        </w:tc>
      </w:tr>
      <w:tr w:rsidR="719DB104" w:rsidRPr="00C83B42" w14:paraId="5866C402" w14:textId="77777777" w:rsidTr="005E61EB">
        <w:trPr>
          <w:trHeight w:val="435"/>
        </w:trPr>
        <w:tc>
          <w:tcPr>
            <w:tcW w:w="929" w:type="pct"/>
            <w:tcMar>
              <w:left w:w="108" w:type="dxa"/>
              <w:right w:w="108" w:type="dxa"/>
            </w:tcMar>
            <w:vAlign w:val="center"/>
          </w:tcPr>
          <w:p w14:paraId="3F05CBB6" w14:textId="60D32A84" w:rsidR="719DB104" w:rsidRPr="00C83B42" w:rsidRDefault="719DB104" w:rsidP="005E61EB">
            <w:r w:rsidRPr="00C83B42">
              <w:t>Explore statewide strategies to enhance clinical placements, including assessing capacity, identifying gaps, and reviewing best practices for management models.</w:t>
            </w:r>
          </w:p>
        </w:tc>
        <w:tc>
          <w:tcPr>
            <w:tcW w:w="2264" w:type="pct"/>
            <w:tcMar>
              <w:left w:w="108" w:type="dxa"/>
              <w:right w:w="108" w:type="dxa"/>
            </w:tcMar>
            <w:vAlign w:val="center"/>
          </w:tcPr>
          <w:p w14:paraId="426E80A3" w14:textId="24C94D76" w:rsidR="719DB104" w:rsidRPr="00C83B42" w:rsidRDefault="05312659" w:rsidP="005E61EB">
            <w:r w:rsidRPr="00C83B42">
              <w:t>Identify method and lead for gathering baseline information about clinical placement coordination across Montana.</w:t>
            </w:r>
          </w:p>
        </w:tc>
        <w:tc>
          <w:tcPr>
            <w:tcW w:w="629" w:type="pct"/>
            <w:tcMar>
              <w:left w:w="108" w:type="dxa"/>
              <w:right w:w="108" w:type="dxa"/>
            </w:tcMar>
            <w:vAlign w:val="center"/>
          </w:tcPr>
          <w:p w14:paraId="66358E2B" w14:textId="76F8D067" w:rsidR="719DB104" w:rsidRPr="00C83B42" w:rsidRDefault="719DB104" w:rsidP="005E61EB">
            <w:r w:rsidRPr="00C83B42">
              <w:t>MHWAC</w:t>
            </w:r>
          </w:p>
        </w:tc>
        <w:tc>
          <w:tcPr>
            <w:tcW w:w="468" w:type="pct"/>
            <w:tcMar>
              <w:left w:w="108" w:type="dxa"/>
              <w:right w:w="108" w:type="dxa"/>
            </w:tcMar>
            <w:vAlign w:val="center"/>
          </w:tcPr>
          <w:p w14:paraId="012DFA26" w14:textId="0D79774F" w:rsidR="719DB104" w:rsidRPr="00C83B42" w:rsidRDefault="719DB104" w:rsidP="005E61EB">
            <w:r w:rsidRPr="00C83B42">
              <w:t>Winter</w:t>
            </w:r>
            <w:r w:rsidR="5C6C248C" w:rsidRPr="00C83B42">
              <w:t xml:space="preserve"> </w:t>
            </w:r>
            <w:r w:rsidRPr="00C83B42">
              <w:t>2026</w:t>
            </w:r>
          </w:p>
        </w:tc>
        <w:tc>
          <w:tcPr>
            <w:tcW w:w="710" w:type="pct"/>
            <w:tcMar>
              <w:left w:w="108" w:type="dxa"/>
              <w:right w:w="108" w:type="dxa"/>
            </w:tcMar>
            <w:vAlign w:val="center"/>
          </w:tcPr>
          <w:p w14:paraId="03F13A05" w14:textId="7A1951B9" w:rsidR="719DB104" w:rsidRPr="00C83B42" w:rsidRDefault="719DB104" w:rsidP="005E61EB">
            <w:r w:rsidRPr="00C83B42">
              <w:t>Baseline data collected</w:t>
            </w:r>
          </w:p>
        </w:tc>
      </w:tr>
      <w:tr w:rsidR="00C43873" w:rsidRPr="00C83B42" w14:paraId="4C1F966F" w14:textId="77777777" w:rsidTr="005E61EB">
        <w:trPr>
          <w:trHeight w:val="435"/>
        </w:trPr>
        <w:tc>
          <w:tcPr>
            <w:tcW w:w="929" w:type="pct"/>
            <w:vMerge w:val="restart"/>
            <w:shd w:val="clear" w:color="auto" w:fill="F2F2F2" w:themeFill="background1" w:themeFillShade="F2"/>
            <w:tcMar>
              <w:left w:w="108" w:type="dxa"/>
              <w:right w:w="108" w:type="dxa"/>
            </w:tcMar>
            <w:vAlign w:val="center"/>
          </w:tcPr>
          <w:p w14:paraId="3499F97D" w14:textId="2309A634" w:rsidR="00C43873" w:rsidRPr="00C83B42" w:rsidRDefault="00C43873" w:rsidP="005E61EB">
            <w:r w:rsidRPr="00C83B42">
              <w:rPr>
                <w:color w:val="000000" w:themeColor="text1"/>
              </w:rPr>
              <w:t>Support efforts to fund workforce initiatives and programs.</w:t>
            </w:r>
          </w:p>
        </w:tc>
        <w:tc>
          <w:tcPr>
            <w:tcW w:w="2264" w:type="pct"/>
            <w:shd w:val="clear" w:color="auto" w:fill="F2F2F2" w:themeFill="background1" w:themeFillShade="F2"/>
            <w:tcMar>
              <w:left w:w="108" w:type="dxa"/>
              <w:right w:w="108" w:type="dxa"/>
            </w:tcMar>
            <w:vAlign w:val="center"/>
          </w:tcPr>
          <w:p w14:paraId="73A68574" w14:textId="679E6321" w:rsidR="00C43873" w:rsidRPr="00C83B42" w:rsidRDefault="00C43873" w:rsidP="005E61EB">
            <w:r w:rsidRPr="00C83B42">
              <w:rPr>
                <w:color w:val="000000" w:themeColor="text1"/>
              </w:rPr>
              <w:t>Monitor emerging statewide initiatives to understand how they may support workforce recruitment and retention efforts and identify opportunities for collaboration or promotion through this group.</w:t>
            </w:r>
          </w:p>
        </w:tc>
        <w:tc>
          <w:tcPr>
            <w:tcW w:w="629" w:type="pct"/>
            <w:shd w:val="clear" w:color="auto" w:fill="F2F2F2" w:themeFill="background1" w:themeFillShade="F2"/>
            <w:tcMar>
              <w:left w:w="108" w:type="dxa"/>
              <w:right w:w="108" w:type="dxa"/>
            </w:tcMar>
            <w:vAlign w:val="center"/>
          </w:tcPr>
          <w:p w14:paraId="5E670786" w14:textId="4F6D3E80" w:rsidR="00C43873" w:rsidRPr="00C83B42" w:rsidRDefault="00C43873" w:rsidP="005E61EB">
            <w:r w:rsidRPr="00C83B42">
              <w:rPr>
                <w:color w:val="000000" w:themeColor="text1"/>
              </w:rPr>
              <w:t>MHWAC</w:t>
            </w:r>
          </w:p>
        </w:tc>
        <w:tc>
          <w:tcPr>
            <w:tcW w:w="468" w:type="pct"/>
            <w:shd w:val="clear" w:color="auto" w:fill="F2F2F2" w:themeFill="background1" w:themeFillShade="F2"/>
            <w:tcMar>
              <w:left w:w="108" w:type="dxa"/>
              <w:right w:w="108" w:type="dxa"/>
            </w:tcMar>
            <w:vAlign w:val="center"/>
          </w:tcPr>
          <w:p w14:paraId="6028D3AE" w14:textId="4BBC7AE0" w:rsidR="00C43873" w:rsidRPr="00C83B42" w:rsidRDefault="00C43873" w:rsidP="005E61EB">
            <w:r w:rsidRPr="00C83B42">
              <w:rPr>
                <w:color w:val="000000" w:themeColor="text1"/>
              </w:rPr>
              <w:t>Fall 2027</w:t>
            </w:r>
          </w:p>
        </w:tc>
        <w:tc>
          <w:tcPr>
            <w:tcW w:w="710" w:type="pct"/>
            <w:shd w:val="clear" w:color="auto" w:fill="F2F2F2" w:themeFill="background1" w:themeFillShade="F2"/>
            <w:tcMar>
              <w:left w:w="108" w:type="dxa"/>
              <w:right w:w="108" w:type="dxa"/>
            </w:tcMar>
            <w:vAlign w:val="center"/>
          </w:tcPr>
          <w:p w14:paraId="74B49FE9" w14:textId="778D3B8C" w:rsidR="00C43873" w:rsidRPr="00C83B42" w:rsidRDefault="00C43873" w:rsidP="005E61EB">
            <w:r w:rsidRPr="00C83B42">
              <w:rPr>
                <w:color w:val="000000" w:themeColor="text1"/>
              </w:rPr>
              <w:t xml:space="preserve">Awareness and information sharing </w:t>
            </w:r>
          </w:p>
        </w:tc>
      </w:tr>
      <w:tr w:rsidR="00C43873" w:rsidRPr="00C83B42" w14:paraId="04D5831F" w14:textId="77777777" w:rsidTr="005E61EB">
        <w:trPr>
          <w:trHeight w:val="435"/>
        </w:trPr>
        <w:tc>
          <w:tcPr>
            <w:tcW w:w="929" w:type="pct"/>
            <w:vMerge/>
            <w:shd w:val="clear" w:color="auto" w:fill="F2F2F2" w:themeFill="background1" w:themeFillShade="F2"/>
            <w:vAlign w:val="center"/>
          </w:tcPr>
          <w:p w14:paraId="5825B207" w14:textId="77777777" w:rsidR="00C43873" w:rsidRPr="00C83B42" w:rsidRDefault="00C43873" w:rsidP="005E61EB"/>
        </w:tc>
        <w:tc>
          <w:tcPr>
            <w:tcW w:w="2264" w:type="pct"/>
            <w:shd w:val="clear" w:color="auto" w:fill="F2F2F2" w:themeFill="background1" w:themeFillShade="F2"/>
            <w:tcMar>
              <w:left w:w="108" w:type="dxa"/>
              <w:right w:w="108" w:type="dxa"/>
            </w:tcMar>
            <w:vAlign w:val="center"/>
          </w:tcPr>
          <w:p w14:paraId="6FE6CAE1" w14:textId="000DB688" w:rsidR="00C43873" w:rsidRPr="00C83B42" w:rsidRDefault="00C43873" w:rsidP="005E61EB">
            <w:pPr>
              <w:rPr>
                <w:color w:val="000000" w:themeColor="text1"/>
              </w:rPr>
            </w:pPr>
            <w:r w:rsidRPr="00C83B42">
              <w:rPr>
                <w:color w:val="000000" w:themeColor="text1"/>
              </w:rPr>
              <w:t>Convene workforce partners to share information about current and anticipated funding opportunities and identify ways to better align funding strategies and reduce duplication or competition for similar grant opportunities</w:t>
            </w:r>
            <w:r w:rsidR="00C83B42" w:rsidRPr="00C83B42">
              <w:rPr>
                <w:color w:val="000000" w:themeColor="text1"/>
              </w:rPr>
              <w:t xml:space="preserve"> (e.g., standing agenda item during MHWAC meetings)</w:t>
            </w:r>
            <w:r w:rsidRPr="00C83B42">
              <w:rPr>
                <w:color w:val="000000" w:themeColor="text1"/>
              </w:rPr>
              <w:t>.</w:t>
            </w:r>
          </w:p>
        </w:tc>
        <w:tc>
          <w:tcPr>
            <w:tcW w:w="629" w:type="pct"/>
            <w:shd w:val="clear" w:color="auto" w:fill="F2F2F2" w:themeFill="background1" w:themeFillShade="F2"/>
            <w:tcMar>
              <w:left w:w="108" w:type="dxa"/>
              <w:right w:w="108" w:type="dxa"/>
            </w:tcMar>
            <w:vAlign w:val="center"/>
          </w:tcPr>
          <w:p w14:paraId="17C940F7" w14:textId="0A100290" w:rsidR="00C43873" w:rsidRPr="00C83B42" w:rsidRDefault="00C43873" w:rsidP="005E61EB">
            <w:r w:rsidRPr="00C83B42">
              <w:rPr>
                <w:color w:val="000000" w:themeColor="text1"/>
              </w:rPr>
              <w:t>MHWAC</w:t>
            </w:r>
          </w:p>
        </w:tc>
        <w:tc>
          <w:tcPr>
            <w:tcW w:w="468" w:type="pct"/>
            <w:shd w:val="clear" w:color="auto" w:fill="F2F2F2" w:themeFill="background1" w:themeFillShade="F2"/>
            <w:tcMar>
              <w:left w:w="108" w:type="dxa"/>
              <w:right w:w="108" w:type="dxa"/>
            </w:tcMar>
            <w:vAlign w:val="center"/>
          </w:tcPr>
          <w:p w14:paraId="2D756DF5" w14:textId="6B5D92D8" w:rsidR="00C43873" w:rsidRPr="00C83B42" w:rsidRDefault="00C43873" w:rsidP="005E61EB">
            <w:r w:rsidRPr="00C83B42">
              <w:rPr>
                <w:color w:val="000000" w:themeColor="text1"/>
              </w:rPr>
              <w:t>Spring 2027</w:t>
            </w:r>
          </w:p>
        </w:tc>
        <w:tc>
          <w:tcPr>
            <w:tcW w:w="710" w:type="pct"/>
            <w:shd w:val="clear" w:color="auto" w:fill="F2F2F2" w:themeFill="background1" w:themeFillShade="F2"/>
            <w:tcMar>
              <w:left w:w="108" w:type="dxa"/>
              <w:right w:w="108" w:type="dxa"/>
            </w:tcMar>
            <w:vAlign w:val="center"/>
          </w:tcPr>
          <w:p w14:paraId="67C1D599" w14:textId="6F14C5CB" w:rsidR="00C43873" w:rsidRPr="00C83B42" w:rsidRDefault="00C43873" w:rsidP="005E61EB">
            <w:r w:rsidRPr="00C83B42">
              <w:rPr>
                <w:color w:val="000000" w:themeColor="text1"/>
              </w:rPr>
              <w:t>Funding sources identified</w:t>
            </w:r>
          </w:p>
        </w:tc>
      </w:tr>
      <w:tr w:rsidR="719DB104" w:rsidRPr="00C83B42" w14:paraId="09D14F12" w14:textId="77777777" w:rsidTr="005E61EB">
        <w:trPr>
          <w:trHeight w:val="435"/>
        </w:trPr>
        <w:tc>
          <w:tcPr>
            <w:tcW w:w="929" w:type="pct"/>
            <w:tcMar>
              <w:left w:w="108" w:type="dxa"/>
              <w:right w:w="108" w:type="dxa"/>
            </w:tcMar>
            <w:vAlign w:val="center"/>
          </w:tcPr>
          <w:p w14:paraId="2D268219" w14:textId="1BFCC872" w:rsidR="719DB104" w:rsidRPr="00C83B42" w:rsidRDefault="295AA5B3" w:rsidP="005E61EB">
            <w:r w:rsidRPr="00C83B42">
              <w:t>Maintain</w:t>
            </w:r>
            <w:r w:rsidR="002E2415" w:rsidRPr="00C83B42">
              <w:t xml:space="preserve"> </w:t>
            </w:r>
            <w:r w:rsidRPr="00C83B42">
              <w:t>a statewide repository to share promising practices, best practices, and funding resources.</w:t>
            </w:r>
          </w:p>
        </w:tc>
        <w:tc>
          <w:tcPr>
            <w:tcW w:w="2264" w:type="pct"/>
            <w:tcMar>
              <w:left w:w="108" w:type="dxa"/>
              <w:right w:w="108" w:type="dxa"/>
            </w:tcMar>
            <w:vAlign w:val="center"/>
          </w:tcPr>
          <w:p w14:paraId="5B49FFA0" w14:textId="39A2767F" w:rsidR="719DB104" w:rsidRPr="00C83B42" w:rsidRDefault="295AA5B3" w:rsidP="005E61EB">
            <w:r w:rsidRPr="00C83B42">
              <w:t>Maintain and enhance statewide healthcare workforce repositories and funding resources to disseminate best practices and identify growth opportunities, including ongoing updates based on partner needs and integration of relevant resources.</w:t>
            </w:r>
          </w:p>
        </w:tc>
        <w:tc>
          <w:tcPr>
            <w:tcW w:w="629" w:type="pct"/>
            <w:tcMar>
              <w:left w:w="108" w:type="dxa"/>
              <w:right w:w="108" w:type="dxa"/>
            </w:tcMar>
            <w:vAlign w:val="center"/>
          </w:tcPr>
          <w:p w14:paraId="61936DF3" w14:textId="3F3F098E" w:rsidR="719DB104" w:rsidRPr="00C83B42" w:rsidRDefault="719DB104" w:rsidP="005E61EB">
            <w:r w:rsidRPr="00C83B42">
              <w:t>MHWAC</w:t>
            </w:r>
          </w:p>
        </w:tc>
        <w:tc>
          <w:tcPr>
            <w:tcW w:w="468" w:type="pct"/>
            <w:tcMar>
              <w:left w:w="108" w:type="dxa"/>
              <w:right w:w="108" w:type="dxa"/>
            </w:tcMar>
            <w:vAlign w:val="center"/>
          </w:tcPr>
          <w:p w14:paraId="4B75ECCF" w14:textId="56014B6B" w:rsidR="719DB104" w:rsidRPr="00C83B42" w:rsidRDefault="295AA5B3" w:rsidP="005E61EB">
            <w:r w:rsidRPr="00C83B42">
              <w:t>Fall 2028</w:t>
            </w:r>
          </w:p>
        </w:tc>
        <w:tc>
          <w:tcPr>
            <w:tcW w:w="710" w:type="pct"/>
            <w:tcMar>
              <w:left w:w="108" w:type="dxa"/>
              <w:right w:w="108" w:type="dxa"/>
            </w:tcMar>
            <w:vAlign w:val="center"/>
          </w:tcPr>
          <w:p w14:paraId="34220A26" w14:textId="3C0AFA0E" w:rsidR="719DB104" w:rsidRPr="00C83B42" w:rsidRDefault="295AA5B3" w:rsidP="005E61EB">
            <w:r w:rsidRPr="00C83B42">
              <w:t xml:space="preserve"> Funding opportunities and best practices identified</w:t>
            </w:r>
          </w:p>
        </w:tc>
      </w:tr>
      <w:tr w:rsidR="719DB104" w:rsidRPr="00C83B42" w14:paraId="57C04279" w14:textId="77777777" w:rsidTr="005E61EB">
        <w:trPr>
          <w:trHeight w:val="435"/>
        </w:trPr>
        <w:tc>
          <w:tcPr>
            <w:tcW w:w="929" w:type="pct"/>
            <w:shd w:val="clear" w:color="auto" w:fill="F2F2F2" w:themeFill="background1" w:themeFillShade="F2"/>
            <w:tcMar>
              <w:left w:w="108" w:type="dxa"/>
              <w:right w:w="108" w:type="dxa"/>
            </w:tcMar>
            <w:vAlign w:val="center"/>
          </w:tcPr>
          <w:p w14:paraId="2B205AD5" w14:textId="16DBD18B" w:rsidR="719DB104" w:rsidRPr="00C83B42" w:rsidRDefault="719DB104" w:rsidP="005E61EB">
            <w:r w:rsidRPr="00C83B42">
              <w:rPr>
                <w:color w:val="000000" w:themeColor="text1"/>
              </w:rPr>
              <w:t>Support systems development to track health professionals throughout their educational and career paths.</w:t>
            </w:r>
          </w:p>
        </w:tc>
        <w:tc>
          <w:tcPr>
            <w:tcW w:w="2264" w:type="pct"/>
            <w:shd w:val="clear" w:color="auto" w:fill="F2F2F2" w:themeFill="background1" w:themeFillShade="F2"/>
            <w:tcMar>
              <w:left w:w="108" w:type="dxa"/>
              <w:right w:w="108" w:type="dxa"/>
            </w:tcMar>
            <w:vAlign w:val="center"/>
          </w:tcPr>
          <w:p w14:paraId="59545462" w14:textId="120AC0D8" w:rsidR="719DB104" w:rsidRPr="00C83B42" w:rsidRDefault="719DB104" w:rsidP="005E61EB">
            <w:r w:rsidRPr="00C83B42">
              <w:rPr>
                <w:color w:val="000000" w:themeColor="text1"/>
              </w:rPr>
              <w:t>Coordinate with OCHE to better understand existing workforce tracking systems and explore opportunities to utilize available data to inform workforce planning and evaluation efforts.</w:t>
            </w:r>
          </w:p>
        </w:tc>
        <w:tc>
          <w:tcPr>
            <w:tcW w:w="629" w:type="pct"/>
            <w:shd w:val="clear" w:color="auto" w:fill="F2F2F2" w:themeFill="background1" w:themeFillShade="F2"/>
            <w:tcMar>
              <w:left w:w="108" w:type="dxa"/>
              <w:right w:w="108" w:type="dxa"/>
            </w:tcMar>
            <w:vAlign w:val="center"/>
          </w:tcPr>
          <w:p w14:paraId="788E9F65" w14:textId="54D2E253" w:rsidR="719DB104" w:rsidRPr="00C83B42" w:rsidRDefault="719DB104" w:rsidP="005E61EB">
            <w:r w:rsidRPr="00C83B42">
              <w:rPr>
                <w:color w:val="000000" w:themeColor="text1"/>
              </w:rPr>
              <w:t>MHWAC, OCHE</w:t>
            </w:r>
          </w:p>
        </w:tc>
        <w:tc>
          <w:tcPr>
            <w:tcW w:w="468" w:type="pct"/>
            <w:shd w:val="clear" w:color="auto" w:fill="F2F2F2" w:themeFill="background1" w:themeFillShade="F2"/>
            <w:tcMar>
              <w:left w:w="108" w:type="dxa"/>
              <w:right w:w="108" w:type="dxa"/>
            </w:tcMar>
            <w:vAlign w:val="center"/>
          </w:tcPr>
          <w:p w14:paraId="41ADC642" w14:textId="12BB80F6" w:rsidR="719DB104" w:rsidRPr="00C83B42" w:rsidRDefault="719DB104" w:rsidP="005E61EB">
            <w:r w:rsidRPr="00C83B42">
              <w:rPr>
                <w:color w:val="000000" w:themeColor="text1"/>
              </w:rPr>
              <w:t>Fall 2027</w:t>
            </w:r>
          </w:p>
        </w:tc>
        <w:tc>
          <w:tcPr>
            <w:tcW w:w="710" w:type="pct"/>
            <w:shd w:val="clear" w:color="auto" w:fill="F2F2F2" w:themeFill="background1" w:themeFillShade="F2"/>
            <w:tcMar>
              <w:left w:w="108" w:type="dxa"/>
              <w:right w:w="108" w:type="dxa"/>
            </w:tcMar>
            <w:vAlign w:val="center"/>
          </w:tcPr>
          <w:p w14:paraId="29E602B7" w14:textId="31724C63" w:rsidR="719DB104" w:rsidRPr="00C83B42" w:rsidRDefault="719DB104" w:rsidP="005E61EB">
            <w:r w:rsidRPr="00C83B42">
              <w:rPr>
                <w:color w:val="000000" w:themeColor="text1"/>
              </w:rPr>
              <w:t>Evaluation systems identified</w:t>
            </w:r>
          </w:p>
        </w:tc>
      </w:tr>
    </w:tbl>
    <w:p w14:paraId="573477C2" w14:textId="161CDE04" w:rsidR="000145EE" w:rsidRPr="00F275E0" w:rsidRDefault="000145EE" w:rsidP="00DC3348"/>
    <w:sectPr w:rsidR="000145EE" w:rsidRPr="00F275E0" w:rsidSect="00DA393C">
      <w:footerReference w:type="even" r:id="rId11"/>
      <w:footerReference w:type="default" r:id="rId12"/>
      <w:type w:val="continuous"/>
      <w:pgSz w:w="15840" w:h="12240" w:orient="landscape"/>
      <w:pgMar w:top="702" w:right="1080" w:bottom="1080" w:left="1080" w:header="374" w:footer="34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F16B1" w14:textId="77777777" w:rsidR="004D6C0A" w:rsidRDefault="004D6C0A" w:rsidP="003F176F">
      <w:r>
        <w:separator/>
      </w:r>
    </w:p>
  </w:endnote>
  <w:endnote w:type="continuationSeparator" w:id="0">
    <w:p w14:paraId="6D1D7CD2" w14:textId="77777777" w:rsidR="004D6C0A" w:rsidRDefault="004D6C0A" w:rsidP="003F1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ontserrat">
    <w:panose1 w:val="00000500000000000000"/>
    <w:charset w:val="00"/>
    <w:family w:val="auto"/>
    <w:pitch w:val="variable"/>
    <w:sig w:usb0="A00002FF" w:usb1="4000207B" w:usb2="00000000" w:usb3="00000000" w:csb0="00000197"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ora">
    <w:panose1 w:val="00000000000000000000"/>
    <w:charset w:val="4D"/>
    <w:family w:val="auto"/>
    <w:pitch w:val="variable"/>
    <w:sig w:usb0="A00002F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85998768"/>
      <w:docPartObj>
        <w:docPartGallery w:val="Page Numbers (Bottom of Page)"/>
        <w:docPartUnique/>
      </w:docPartObj>
    </w:sdtPr>
    <w:sdtContent>
      <w:p w14:paraId="0E09C3B3" w14:textId="77777777" w:rsidR="002A7718" w:rsidRDefault="002A7718" w:rsidP="002B6DB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7A55A22" w14:textId="77777777" w:rsidR="002A7718" w:rsidRDefault="002A77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0007881"/>
      <w:docPartObj>
        <w:docPartGallery w:val="Page Numbers (Bottom of Page)"/>
        <w:docPartUnique/>
      </w:docPartObj>
    </w:sdtPr>
    <w:sdtEndPr>
      <w:rPr>
        <w:noProof/>
      </w:rPr>
    </w:sdtEndPr>
    <w:sdtContent>
      <w:p w14:paraId="0EE237C7" w14:textId="6D93C64C" w:rsidR="00E97D80" w:rsidRPr="00B31DBC" w:rsidRDefault="008A5675" w:rsidP="00F72989">
        <w:pPr>
          <w:pStyle w:val="Footer"/>
          <w:framePr w:h="360" w:hRule="exact" w:wrap="none" w:vAnchor="text" w:hAnchor="page" w:x="14461" w:y="159"/>
          <w:rPr>
            <w:rStyle w:val="PageNumber"/>
            <w:color w:val="0D2C6C"/>
          </w:rPr>
        </w:pPr>
        <w:r>
          <w:fldChar w:fldCharType="begin"/>
        </w:r>
        <w:r>
          <w:instrText xml:space="preserve"> PAGE   \* MERGEFORMAT </w:instrText>
        </w:r>
        <w:r>
          <w:fldChar w:fldCharType="separate"/>
        </w:r>
        <w:r>
          <w:rPr>
            <w:noProof/>
          </w:rPr>
          <w:t>2</w:t>
        </w:r>
        <w:r>
          <w:rPr>
            <w:noProof/>
          </w:rPr>
          <w:fldChar w:fldCharType="end"/>
        </w:r>
        <w:r w:rsidR="00E97D80" w:rsidRPr="00E97D80">
          <w:rPr>
            <w:rStyle w:val="PageNumber"/>
            <w:color w:val="0D2C6C"/>
          </w:rPr>
          <w:t xml:space="preserve"> </w:t>
        </w:r>
        <w:sdt>
          <w:sdtPr>
            <w:rPr>
              <w:rStyle w:val="PageNumber"/>
              <w:color w:val="0D2C6C"/>
            </w:rPr>
            <w:id w:val="-1998338650"/>
            <w:docPartObj>
              <w:docPartGallery w:val="Page Numbers (Bottom of Page)"/>
              <w:docPartUnique/>
            </w:docPartObj>
          </w:sdtPr>
          <w:sdtContent>
            <w:r w:rsidR="00E97D80" w:rsidRPr="0081707C">
              <w:rPr>
                <w:rStyle w:val="PageNumber"/>
                <w:rFonts w:cs="Arial"/>
                <w:b/>
                <w:bCs/>
                <w:color w:val="0D2C6C"/>
              </w:rPr>
              <w:fldChar w:fldCharType="begin"/>
            </w:r>
            <w:r w:rsidR="00E97D80" w:rsidRPr="0081707C">
              <w:rPr>
                <w:rStyle w:val="PageNumber"/>
                <w:rFonts w:cs="Arial"/>
                <w:b/>
                <w:bCs/>
                <w:color w:val="0D2C6C"/>
              </w:rPr>
              <w:instrText xml:space="preserve"> PAGE </w:instrText>
            </w:r>
            <w:r w:rsidR="00E97D80" w:rsidRPr="0081707C">
              <w:rPr>
                <w:rStyle w:val="PageNumber"/>
                <w:rFonts w:cs="Arial"/>
                <w:b/>
                <w:bCs/>
                <w:color w:val="0D2C6C"/>
              </w:rPr>
              <w:fldChar w:fldCharType="separate"/>
            </w:r>
            <w:r w:rsidR="00E97D80">
              <w:rPr>
                <w:rStyle w:val="PageNumber"/>
                <w:rFonts w:cs="Arial"/>
                <w:b/>
                <w:bCs/>
                <w:color w:val="0D2C6C"/>
              </w:rPr>
              <w:t>2</w:t>
            </w:r>
            <w:r w:rsidR="00E97D80" w:rsidRPr="0081707C">
              <w:rPr>
                <w:rStyle w:val="PageNumber"/>
                <w:rFonts w:cs="Arial"/>
                <w:b/>
                <w:bCs/>
                <w:color w:val="0D2C6C"/>
              </w:rPr>
              <w:fldChar w:fldCharType="end"/>
            </w:r>
          </w:sdtContent>
        </w:sdt>
      </w:p>
      <w:tbl>
        <w:tblPr>
          <w:tblW w:w="13994" w:type="dxa"/>
          <w:tblLayout w:type="fixed"/>
          <w:tblLook w:val="06A0" w:firstRow="1" w:lastRow="0" w:firstColumn="1" w:lastColumn="0" w:noHBand="1" w:noVBand="1"/>
        </w:tblPr>
        <w:tblGrid>
          <w:gridCol w:w="4121"/>
          <w:gridCol w:w="2179"/>
          <w:gridCol w:w="356"/>
          <w:gridCol w:w="6394"/>
          <w:gridCol w:w="270"/>
          <w:gridCol w:w="674"/>
        </w:tblGrid>
        <w:tr w:rsidR="00E97D80" w14:paraId="7E0354EA" w14:textId="77777777" w:rsidTr="00F72989">
          <w:trPr>
            <w:trHeight w:val="495"/>
          </w:trPr>
          <w:tc>
            <w:tcPr>
              <w:tcW w:w="4121" w:type="dxa"/>
            </w:tcPr>
            <w:p w14:paraId="1782778E" w14:textId="77777777" w:rsidR="00E97D80" w:rsidRDefault="00E97D80" w:rsidP="00E97D80">
              <w:pPr>
                <w:pStyle w:val="Header"/>
                <w:ind w:left="-115"/>
              </w:pPr>
              <w:r>
                <w:rPr>
                  <w:noProof/>
                </w:rPr>
                <mc:AlternateContent>
                  <mc:Choice Requires="wps">
                    <w:drawing>
                      <wp:anchor distT="0" distB="0" distL="114300" distR="114300" simplePos="0" relativeHeight="251659264" behindDoc="0" locked="0" layoutInCell="1" allowOverlap="1" wp14:anchorId="3180D578" wp14:editId="407DC98A">
                        <wp:simplePos x="0" y="0"/>
                        <wp:positionH relativeFrom="margin">
                          <wp:posOffset>-754380</wp:posOffset>
                        </wp:positionH>
                        <wp:positionV relativeFrom="paragraph">
                          <wp:posOffset>202565</wp:posOffset>
                        </wp:positionV>
                        <wp:extent cx="4673600" cy="0"/>
                        <wp:effectExtent l="0" t="50800" r="25400" b="50800"/>
                        <wp:wrapNone/>
                        <wp:docPr id="1543703166" name="Straight Connector 1"/>
                        <wp:cNvGraphicFramePr/>
                        <a:graphic xmlns:a="http://schemas.openxmlformats.org/drawingml/2006/main">
                          <a:graphicData uri="http://schemas.microsoft.com/office/word/2010/wordprocessingShape">
                            <wps:wsp>
                              <wps:cNvCnPr/>
                              <wps:spPr>
                                <a:xfrm>
                                  <a:off x="0" y="0"/>
                                  <a:ext cx="4673600" cy="0"/>
                                </a:xfrm>
                                <a:prstGeom prst="line">
                                  <a:avLst/>
                                </a:prstGeom>
                                <a:ln w="101600">
                                  <a:solidFill>
                                    <a:srgbClr val="0D2C6C"/>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CFE230"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9.4pt,15.95pt" to="308.6pt,15.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" strokecolor="#0d2c6c" strokeweight="8pt">
                        <v:stroke joinstyle="miter"/>
                        <w10:wrap anchorx="margin"/>
                      </v:line>
                    </w:pict>
                  </mc:Fallback>
                </mc:AlternateContent>
              </w:r>
            </w:p>
          </w:tc>
          <w:tc>
            <w:tcPr>
              <w:tcW w:w="2179" w:type="dxa"/>
            </w:tcPr>
            <w:p w14:paraId="03314726" w14:textId="77777777" w:rsidR="00E97D80" w:rsidRDefault="00E97D80" w:rsidP="00E97D80">
              <w:pPr>
                <w:pStyle w:val="Header"/>
                <w:jc w:val="center"/>
              </w:pPr>
            </w:p>
          </w:tc>
          <w:tc>
            <w:tcPr>
              <w:tcW w:w="356" w:type="dxa"/>
            </w:tcPr>
            <w:p w14:paraId="14833800" w14:textId="77777777" w:rsidR="00E97D80" w:rsidRDefault="00E97D80" w:rsidP="00E97D80">
              <w:pPr>
                <w:pStyle w:val="Header"/>
                <w:ind w:right="-115"/>
                <w:jc w:val="right"/>
              </w:pPr>
            </w:p>
          </w:tc>
          <w:tc>
            <w:tcPr>
              <w:tcW w:w="6394" w:type="dxa"/>
              <w:vAlign w:val="center"/>
            </w:tcPr>
            <w:p w14:paraId="09081E83" w14:textId="0D98B829" w:rsidR="00E97D80" w:rsidRPr="0081707C" w:rsidRDefault="001F4CF9" w:rsidP="00E97D80">
              <w:pPr>
                <w:pStyle w:val="Heading4"/>
                <w:jc w:val="right"/>
                <w:rPr>
                  <w:rFonts w:cs="Arial"/>
                  <w:bCs/>
                  <w:iCs w:val="0"/>
                  <w:color w:val="0D2C6C"/>
                </w:rPr>
              </w:pPr>
              <w:r>
                <w:rPr>
                  <w:rFonts w:cs="Arial"/>
                  <w:bCs/>
                  <w:iCs w:val="0"/>
                  <w:color w:val="0D2C6C"/>
                </w:rPr>
                <w:t>Montana Healthcare Workforce Strategic Plan Action</w:t>
              </w:r>
              <w:r w:rsidR="00E97D80" w:rsidRPr="0081707C">
                <w:rPr>
                  <w:rFonts w:cs="Arial"/>
                  <w:bCs/>
                  <w:iCs w:val="0"/>
                  <w:color w:val="0D2C6C"/>
                </w:rPr>
                <w:t xml:space="preserve"> Plan</w:t>
              </w:r>
            </w:p>
          </w:tc>
          <w:tc>
            <w:tcPr>
              <w:tcW w:w="270" w:type="dxa"/>
              <w:vAlign w:val="center"/>
            </w:tcPr>
            <w:p w14:paraId="17874F26" w14:textId="77777777" w:rsidR="00E97D80" w:rsidRPr="00E734A5" w:rsidRDefault="00E97D80" w:rsidP="00E97D80">
              <w:pPr>
                <w:pStyle w:val="Header"/>
                <w:ind w:left="-565" w:right="-115" w:firstLine="565"/>
                <w:rPr>
                  <w:color w:val="FEBE10"/>
                  <w:sz w:val="28"/>
                  <w:szCs w:val="28"/>
                  <w14:textOutline w14:w="9525" w14:cap="rnd" w14:cmpd="sng" w14:algn="ctr">
                    <w14:solidFill>
                      <w14:srgbClr w14:val="FEBE10"/>
                    </w14:solidFill>
                    <w14:prstDash w14:val="solid"/>
                    <w14:bevel/>
                  </w14:textOutline>
                </w:rPr>
              </w:pPr>
              <w:r w:rsidRPr="00E734A5">
                <w:rPr>
                  <w:rFonts w:ascii="Lora" w:hAnsi="Lora"/>
                  <w:color w:val="FEBE10"/>
                  <w:sz w:val="28"/>
                  <w:szCs w:val="28"/>
                  <w14:textOutline w14:w="9525" w14:cap="rnd" w14:cmpd="sng" w14:algn="ctr">
                    <w14:solidFill>
                      <w14:srgbClr w14:val="FEBE10"/>
                    </w14:solidFill>
                    <w14:prstDash w14:val="solid"/>
                    <w14:bevel/>
                  </w14:textOutline>
                </w:rPr>
                <w:t>|</w:t>
              </w:r>
            </w:p>
          </w:tc>
          <w:tc>
            <w:tcPr>
              <w:tcW w:w="674" w:type="dxa"/>
              <w:vAlign w:val="center"/>
            </w:tcPr>
            <w:p w14:paraId="3CF42A30" w14:textId="77777777" w:rsidR="00E97D80" w:rsidRPr="00E734A5" w:rsidRDefault="00E97D80" w:rsidP="00E97D80">
              <w:pPr>
                <w:pStyle w:val="Heading4"/>
                <w:ind w:left="340" w:right="-460" w:hanging="90"/>
                <w:rPr>
                  <w:color w:val="FFFFFF" w:themeColor="background1"/>
                </w:rPr>
              </w:pPr>
            </w:p>
          </w:tc>
        </w:tr>
      </w:tbl>
      <w:p w14:paraId="3FCC30DF" w14:textId="60DDA146" w:rsidR="008A5675" w:rsidRDefault="00000000" w:rsidP="00E97D80">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8C48C" w14:textId="77777777" w:rsidR="004D6C0A" w:rsidRDefault="004D6C0A" w:rsidP="003F176F">
      <w:r>
        <w:separator/>
      </w:r>
    </w:p>
  </w:footnote>
  <w:footnote w:type="continuationSeparator" w:id="0">
    <w:p w14:paraId="041FADD0" w14:textId="77777777" w:rsidR="004D6C0A" w:rsidRDefault="004D6C0A" w:rsidP="003F17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F0903"/>
    <w:multiLevelType w:val="hybridMultilevel"/>
    <w:tmpl w:val="AC72014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D6C42"/>
    <w:multiLevelType w:val="multilevel"/>
    <w:tmpl w:val="02C83290"/>
    <w:lvl w:ilvl="0">
      <w:start w:val="1"/>
      <w:numFmt w:val="decimal"/>
      <w:lvlText w:val="%1."/>
      <w:lvlJc w:val="left"/>
      <w:pPr>
        <w:tabs>
          <w:tab w:val="num" w:pos="360"/>
        </w:tabs>
        <w:ind w:left="360" w:hanging="360"/>
      </w:pPr>
      <w:rPr>
        <w:rFonts w:hint="default"/>
        <w:sz w:val="24"/>
        <w:szCs w:val="32"/>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 w15:restartNumberingAfterBreak="0">
    <w:nsid w:val="0432B89A"/>
    <w:multiLevelType w:val="hybridMultilevel"/>
    <w:tmpl w:val="687849F8"/>
    <w:lvl w:ilvl="0" w:tplc="00421C2A">
      <w:start w:val="1"/>
      <w:numFmt w:val="decimal"/>
      <w:lvlText w:val="%1."/>
      <w:lvlJc w:val="left"/>
      <w:pPr>
        <w:ind w:left="720" w:hanging="360"/>
      </w:pPr>
    </w:lvl>
    <w:lvl w:ilvl="1" w:tplc="D144BA8C">
      <w:start w:val="1"/>
      <w:numFmt w:val="lowerLetter"/>
      <w:lvlText w:val="%2."/>
      <w:lvlJc w:val="left"/>
      <w:pPr>
        <w:ind w:left="1440" w:hanging="360"/>
      </w:pPr>
    </w:lvl>
    <w:lvl w:ilvl="2" w:tplc="1DBC0B10">
      <w:start w:val="1"/>
      <w:numFmt w:val="lowerRoman"/>
      <w:lvlText w:val="%3."/>
      <w:lvlJc w:val="right"/>
      <w:pPr>
        <w:ind w:left="2160" w:hanging="180"/>
      </w:pPr>
    </w:lvl>
    <w:lvl w:ilvl="3" w:tplc="CF88281C">
      <w:start w:val="1"/>
      <w:numFmt w:val="decimal"/>
      <w:lvlText w:val="%4."/>
      <w:lvlJc w:val="left"/>
      <w:pPr>
        <w:ind w:left="2880" w:hanging="360"/>
      </w:pPr>
    </w:lvl>
    <w:lvl w:ilvl="4" w:tplc="2DEE8C1A">
      <w:start w:val="1"/>
      <w:numFmt w:val="lowerLetter"/>
      <w:lvlText w:val="%5."/>
      <w:lvlJc w:val="left"/>
      <w:pPr>
        <w:ind w:left="3600" w:hanging="360"/>
      </w:pPr>
    </w:lvl>
    <w:lvl w:ilvl="5" w:tplc="36EA223C">
      <w:start w:val="1"/>
      <w:numFmt w:val="lowerRoman"/>
      <w:lvlText w:val="%6."/>
      <w:lvlJc w:val="right"/>
      <w:pPr>
        <w:ind w:left="4320" w:hanging="180"/>
      </w:pPr>
    </w:lvl>
    <w:lvl w:ilvl="6" w:tplc="DF94BA54">
      <w:start w:val="1"/>
      <w:numFmt w:val="decimal"/>
      <w:lvlText w:val="%7."/>
      <w:lvlJc w:val="left"/>
      <w:pPr>
        <w:ind w:left="5040" w:hanging="360"/>
      </w:pPr>
    </w:lvl>
    <w:lvl w:ilvl="7" w:tplc="D7C41652">
      <w:start w:val="1"/>
      <w:numFmt w:val="lowerLetter"/>
      <w:lvlText w:val="%8."/>
      <w:lvlJc w:val="left"/>
      <w:pPr>
        <w:ind w:left="5760" w:hanging="360"/>
      </w:pPr>
    </w:lvl>
    <w:lvl w:ilvl="8" w:tplc="CF18574C">
      <w:start w:val="1"/>
      <w:numFmt w:val="lowerRoman"/>
      <w:lvlText w:val="%9."/>
      <w:lvlJc w:val="right"/>
      <w:pPr>
        <w:ind w:left="6480" w:hanging="180"/>
      </w:pPr>
    </w:lvl>
  </w:abstractNum>
  <w:abstractNum w:abstractNumId="3" w15:restartNumberingAfterBreak="0">
    <w:nsid w:val="04D3E9D0"/>
    <w:multiLevelType w:val="hybridMultilevel"/>
    <w:tmpl w:val="1B90D236"/>
    <w:lvl w:ilvl="0" w:tplc="FF54D30C">
      <w:start w:val="1"/>
      <w:numFmt w:val="decimal"/>
      <w:lvlText w:val="%1."/>
      <w:lvlJc w:val="left"/>
      <w:pPr>
        <w:ind w:left="720" w:hanging="360"/>
      </w:pPr>
    </w:lvl>
    <w:lvl w:ilvl="1" w:tplc="EAC2A2F0">
      <w:start w:val="1"/>
      <w:numFmt w:val="lowerLetter"/>
      <w:lvlText w:val="%2."/>
      <w:lvlJc w:val="left"/>
      <w:pPr>
        <w:ind w:left="1440" w:hanging="360"/>
      </w:pPr>
    </w:lvl>
    <w:lvl w:ilvl="2" w:tplc="547C883E">
      <w:start w:val="1"/>
      <w:numFmt w:val="lowerRoman"/>
      <w:lvlText w:val="%3."/>
      <w:lvlJc w:val="right"/>
      <w:pPr>
        <w:ind w:left="2160" w:hanging="180"/>
      </w:pPr>
    </w:lvl>
    <w:lvl w:ilvl="3" w:tplc="239A1AEE">
      <w:start w:val="1"/>
      <w:numFmt w:val="decimal"/>
      <w:lvlText w:val="%4."/>
      <w:lvlJc w:val="left"/>
      <w:pPr>
        <w:ind w:left="2880" w:hanging="360"/>
      </w:pPr>
    </w:lvl>
    <w:lvl w:ilvl="4" w:tplc="651ECD66">
      <w:start w:val="1"/>
      <w:numFmt w:val="lowerLetter"/>
      <w:lvlText w:val="%5."/>
      <w:lvlJc w:val="left"/>
      <w:pPr>
        <w:ind w:left="3600" w:hanging="360"/>
      </w:pPr>
    </w:lvl>
    <w:lvl w:ilvl="5" w:tplc="6EE81828">
      <w:start w:val="1"/>
      <w:numFmt w:val="lowerRoman"/>
      <w:lvlText w:val="%6."/>
      <w:lvlJc w:val="right"/>
      <w:pPr>
        <w:ind w:left="4320" w:hanging="180"/>
      </w:pPr>
    </w:lvl>
    <w:lvl w:ilvl="6" w:tplc="2D047510">
      <w:start w:val="1"/>
      <w:numFmt w:val="decimal"/>
      <w:lvlText w:val="%7."/>
      <w:lvlJc w:val="left"/>
      <w:pPr>
        <w:ind w:left="5040" w:hanging="360"/>
      </w:pPr>
    </w:lvl>
    <w:lvl w:ilvl="7" w:tplc="66E4B416">
      <w:start w:val="1"/>
      <w:numFmt w:val="lowerLetter"/>
      <w:lvlText w:val="%8."/>
      <w:lvlJc w:val="left"/>
      <w:pPr>
        <w:ind w:left="5760" w:hanging="360"/>
      </w:pPr>
    </w:lvl>
    <w:lvl w:ilvl="8" w:tplc="4E3A9438">
      <w:start w:val="1"/>
      <w:numFmt w:val="lowerRoman"/>
      <w:lvlText w:val="%9."/>
      <w:lvlJc w:val="right"/>
      <w:pPr>
        <w:ind w:left="6480" w:hanging="180"/>
      </w:pPr>
    </w:lvl>
  </w:abstractNum>
  <w:abstractNum w:abstractNumId="4" w15:restartNumberingAfterBreak="0">
    <w:nsid w:val="05EE2247"/>
    <w:multiLevelType w:val="multilevel"/>
    <w:tmpl w:val="02C83290"/>
    <w:lvl w:ilvl="0">
      <w:start w:val="1"/>
      <w:numFmt w:val="decimal"/>
      <w:lvlText w:val="%1."/>
      <w:lvlJc w:val="left"/>
      <w:pPr>
        <w:tabs>
          <w:tab w:val="num" w:pos="360"/>
        </w:tabs>
        <w:ind w:left="360" w:hanging="360"/>
      </w:pPr>
      <w:rPr>
        <w:rFonts w:hint="default"/>
        <w:sz w:val="24"/>
        <w:szCs w:val="32"/>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 w15:restartNumberingAfterBreak="0">
    <w:nsid w:val="064E0573"/>
    <w:multiLevelType w:val="hybridMultilevel"/>
    <w:tmpl w:val="995E47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8D6C12"/>
    <w:multiLevelType w:val="hybridMultilevel"/>
    <w:tmpl w:val="54385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250AE7"/>
    <w:multiLevelType w:val="hybridMultilevel"/>
    <w:tmpl w:val="13AADF90"/>
    <w:lvl w:ilvl="0" w:tplc="3AE2590E">
      <w:start w:val="1"/>
      <w:numFmt w:val="bullet"/>
      <w:lvlText w:val=""/>
      <w:lvlJc w:val="left"/>
      <w:pPr>
        <w:ind w:left="720" w:hanging="360"/>
      </w:pPr>
      <w:rPr>
        <w:rFonts w:ascii="Symbol" w:hAnsi="Symbol" w:hint="default"/>
      </w:rPr>
    </w:lvl>
    <w:lvl w:ilvl="1" w:tplc="D020FAE4">
      <w:start w:val="1"/>
      <w:numFmt w:val="bullet"/>
      <w:lvlText w:val="o"/>
      <w:lvlJc w:val="left"/>
      <w:pPr>
        <w:ind w:left="1440" w:hanging="360"/>
      </w:pPr>
      <w:rPr>
        <w:rFonts w:ascii="Courier New" w:hAnsi="Courier New" w:hint="default"/>
      </w:rPr>
    </w:lvl>
    <w:lvl w:ilvl="2" w:tplc="89307D0C">
      <w:start w:val="1"/>
      <w:numFmt w:val="bullet"/>
      <w:lvlText w:val=""/>
      <w:lvlJc w:val="left"/>
      <w:pPr>
        <w:ind w:left="2160" w:hanging="360"/>
      </w:pPr>
      <w:rPr>
        <w:rFonts w:ascii="Wingdings" w:hAnsi="Wingdings" w:hint="default"/>
      </w:rPr>
    </w:lvl>
    <w:lvl w:ilvl="3" w:tplc="A22881C0">
      <w:start w:val="1"/>
      <w:numFmt w:val="bullet"/>
      <w:lvlText w:val=""/>
      <w:lvlJc w:val="left"/>
      <w:pPr>
        <w:ind w:left="2880" w:hanging="360"/>
      </w:pPr>
      <w:rPr>
        <w:rFonts w:ascii="Symbol" w:hAnsi="Symbol" w:hint="default"/>
      </w:rPr>
    </w:lvl>
    <w:lvl w:ilvl="4" w:tplc="487897E8">
      <w:start w:val="1"/>
      <w:numFmt w:val="bullet"/>
      <w:lvlText w:val="o"/>
      <w:lvlJc w:val="left"/>
      <w:pPr>
        <w:ind w:left="3600" w:hanging="360"/>
      </w:pPr>
      <w:rPr>
        <w:rFonts w:ascii="Courier New" w:hAnsi="Courier New" w:hint="default"/>
      </w:rPr>
    </w:lvl>
    <w:lvl w:ilvl="5" w:tplc="123E159A">
      <w:start w:val="1"/>
      <w:numFmt w:val="bullet"/>
      <w:lvlText w:val=""/>
      <w:lvlJc w:val="left"/>
      <w:pPr>
        <w:ind w:left="4320" w:hanging="360"/>
      </w:pPr>
      <w:rPr>
        <w:rFonts w:ascii="Wingdings" w:hAnsi="Wingdings" w:hint="default"/>
      </w:rPr>
    </w:lvl>
    <w:lvl w:ilvl="6" w:tplc="1070F502">
      <w:start w:val="1"/>
      <w:numFmt w:val="bullet"/>
      <w:lvlText w:val=""/>
      <w:lvlJc w:val="left"/>
      <w:pPr>
        <w:ind w:left="5040" w:hanging="360"/>
      </w:pPr>
      <w:rPr>
        <w:rFonts w:ascii="Symbol" w:hAnsi="Symbol" w:hint="default"/>
      </w:rPr>
    </w:lvl>
    <w:lvl w:ilvl="7" w:tplc="F800E22E">
      <w:start w:val="1"/>
      <w:numFmt w:val="bullet"/>
      <w:lvlText w:val="o"/>
      <w:lvlJc w:val="left"/>
      <w:pPr>
        <w:ind w:left="5760" w:hanging="360"/>
      </w:pPr>
      <w:rPr>
        <w:rFonts w:ascii="Courier New" w:hAnsi="Courier New" w:hint="default"/>
      </w:rPr>
    </w:lvl>
    <w:lvl w:ilvl="8" w:tplc="C3448256">
      <w:start w:val="1"/>
      <w:numFmt w:val="bullet"/>
      <w:lvlText w:val=""/>
      <w:lvlJc w:val="left"/>
      <w:pPr>
        <w:ind w:left="6480" w:hanging="360"/>
      </w:pPr>
      <w:rPr>
        <w:rFonts w:ascii="Wingdings" w:hAnsi="Wingdings" w:hint="default"/>
      </w:rPr>
    </w:lvl>
  </w:abstractNum>
  <w:abstractNum w:abstractNumId="8" w15:restartNumberingAfterBreak="0">
    <w:nsid w:val="089D2904"/>
    <w:multiLevelType w:val="hybridMultilevel"/>
    <w:tmpl w:val="40D475A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8E920BB"/>
    <w:multiLevelType w:val="hybridMultilevel"/>
    <w:tmpl w:val="3DDC7660"/>
    <w:lvl w:ilvl="0" w:tplc="D688B8C6">
      <w:start w:val="1"/>
      <w:numFmt w:val="bullet"/>
      <w:lvlText w:val="·"/>
      <w:lvlJc w:val="left"/>
      <w:pPr>
        <w:ind w:left="720" w:hanging="360"/>
      </w:pPr>
      <w:rPr>
        <w:rFonts w:ascii="Symbol" w:hAnsi="Symbol" w:hint="default"/>
      </w:rPr>
    </w:lvl>
    <w:lvl w:ilvl="1" w:tplc="353EDC14">
      <w:start w:val="1"/>
      <w:numFmt w:val="bullet"/>
      <w:lvlText w:val="o"/>
      <w:lvlJc w:val="left"/>
      <w:pPr>
        <w:ind w:left="1440" w:hanging="360"/>
      </w:pPr>
      <w:rPr>
        <w:rFonts w:ascii="Courier New" w:hAnsi="Courier New" w:hint="default"/>
      </w:rPr>
    </w:lvl>
    <w:lvl w:ilvl="2" w:tplc="AEF21642">
      <w:start w:val="1"/>
      <w:numFmt w:val="bullet"/>
      <w:lvlText w:val=""/>
      <w:lvlJc w:val="left"/>
      <w:pPr>
        <w:ind w:left="2160" w:hanging="360"/>
      </w:pPr>
      <w:rPr>
        <w:rFonts w:ascii="Wingdings" w:hAnsi="Wingdings" w:hint="default"/>
      </w:rPr>
    </w:lvl>
    <w:lvl w:ilvl="3" w:tplc="6A9ED14E">
      <w:start w:val="1"/>
      <w:numFmt w:val="bullet"/>
      <w:lvlText w:val=""/>
      <w:lvlJc w:val="left"/>
      <w:pPr>
        <w:ind w:left="2880" w:hanging="360"/>
      </w:pPr>
      <w:rPr>
        <w:rFonts w:ascii="Symbol" w:hAnsi="Symbol" w:hint="default"/>
      </w:rPr>
    </w:lvl>
    <w:lvl w:ilvl="4" w:tplc="408A5608">
      <w:start w:val="1"/>
      <w:numFmt w:val="bullet"/>
      <w:lvlText w:val="o"/>
      <w:lvlJc w:val="left"/>
      <w:pPr>
        <w:ind w:left="3600" w:hanging="360"/>
      </w:pPr>
      <w:rPr>
        <w:rFonts w:ascii="Courier New" w:hAnsi="Courier New" w:hint="default"/>
      </w:rPr>
    </w:lvl>
    <w:lvl w:ilvl="5" w:tplc="FADA2508">
      <w:start w:val="1"/>
      <w:numFmt w:val="bullet"/>
      <w:lvlText w:val=""/>
      <w:lvlJc w:val="left"/>
      <w:pPr>
        <w:ind w:left="4320" w:hanging="360"/>
      </w:pPr>
      <w:rPr>
        <w:rFonts w:ascii="Wingdings" w:hAnsi="Wingdings" w:hint="default"/>
      </w:rPr>
    </w:lvl>
    <w:lvl w:ilvl="6" w:tplc="040473C0">
      <w:start w:val="1"/>
      <w:numFmt w:val="bullet"/>
      <w:lvlText w:val=""/>
      <w:lvlJc w:val="left"/>
      <w:pPr>
        <w:ind w:left="5040" w:hanging="360"/>
      </w:pPr>
      <w:rPr>
        <w:rFonts w:ascii="Symbol" w:hAnsi="Symbol" w:hint="default"/>
      </w:rPr>
    </w:lvl>
    <w:lvl w:ilvl="7" w:tplc="2A8EF870">
      <w:start w:val="1"/>
      <w:numFmt w:val="bullet"/>
      <w:lvlText w:val="o"/>
      <w:lvlJc w:val="left"/>
      <w:pPr>
        <w:ind w:left="5760" w:hanging="360"/>
      </w:pPr>
      <w:rPr>
        <w:rFonts w:ascii="Courier New" w:hAnsi="Courier New" w:hint="default"/>
      </w:rPr>
    </w:lvl>
    <w:lvl w:ilvl="8" w:tplc="A1F6F830">
      <w:start w:val="1"/>
      <w:numFmt w:val="bullet"/>
      <w:lvlText w:val=""/>
      <w:lvlJc w:val="left"/>
      <w:pPr>
        <w:ind w:left="6480" w:hanging="360"/>
      </w:pPr>
      <w:rPr>
        <w:rFonts w:ascii="Wingdings" w:hAnsi="Wingdings" w:hint="default"/>
      </w:rPr>
    </w:lvl>
  </w:abstractNum>
  <w:abstractNum w:abstractNumId="10" w15:restartNumberingAfterBreak="0">
    <w:nsid w:val="0A947B3D"/>
    <w:multiLevelType w:val="hybridMultilevel"/>
    <w:tmpl w:val="4BB6D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BC6FC4"/>
    <w:multiLevelType w:val="hybridMultilevel"/>
    <w:tmpl w:val="12F80130"/>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2C7B77"/>
    <w:multiLevelType w:val="hybridMultilevel"/>
    <w:tmpl w:val="7DCC84C8"/>
    <w:lvl w:ilvl="0" w:tplc="824079DE">
      <w:start w:val="1"/>
      <w:numFmt w:val="bullet"/>
      <w:lvlText w:val=""/>
      <w:lvlJc w:val="left"/>
      <w:pPr>
        <w:ind w:left="720" w:hanging="360"/>
      </w:pPr>
      <w:rPr>
        <w:rFonts w:ascii="Symbol" w:hAnsi="Symbol" w:hint="default"/>
      </w:rPr>
    </w:lvl>
    <w:lvl w:ilvl="1" w:tplc="AEBAAFEA">
      <w:start w:val="1"/>
      <w:numFmt w:val="bullet"/>
      <w:lvlText w:val="o"/>
      <w:lvlJc w:val="left"/>
      <w:pPr>
        <w:ind w:left="1440" w:hanging="360"/>
      </w:pPr>
      <w:rPr>
        <w:rFonts w:ascii="Courier New" w:hAnsi="Courier New" w:hint="default"/>
      </w:rPr>
    </w:lvl>
    <w:lvl w:ilvl="2" w:tplc="4C00E97C">
      <w:start w:val="1"/>
      <w:numFmt w:val="bullet"/>
      <w:lvlText w:val=""/>
      <w:lvlJc w:val="left"/>
      <w:pPr>
        <w:ind w:left="2160" w:hanging="360"/>
      </w:pPr>
      <w:rPr>
        <w:rFonts w:ascii="Wingdings" w:hAnsi="Wingdings" w:hint="default"/>
      </w:rPr>
    </w:lvl>
    <w:lvl w:ilvl="3" w:tplc="EEE2DF30">
      <w:start w:val="1"/>
      <w:numFmt w:val="bullet"/>
      <w:lvlText w:val=""/>
      <w:lvlJc w:val="left"/>
      <w:pPr>
        <w:ind w:left="2880" w:hanging="360"/>
      </w:pPr>
      <w:rPr>
        <w:rFonts w:ascii="Symbol" w:hAnsi="Symbol" w:hint="default"/>
      </w:rPr>
    </w:lvl>
    <w:lvl w:ilvl="4" w:tplc="DC1255AE">
      <w:start w:val="1"/>
      <w:numFmt w:val="bullet"/>
      <w:lvlText w:val="o"/>
      <w:lvlJc w:val="left"/>
      <w:pPr>
        <w:ind w:left="3600" w:hanging="360"/>
      </w:pPr>
      <w:rPr>
        <w:rFonts w:ascii="Courier New" w:hAnsi="Courier New" w:hint="default"/>
      </w:rPr>
    </w:lvl>
    <w:lvl w:ilvl="5" w:tplc="7A962C3A">
      <w:start w:val="1"/>
      <w:numFmt w:val="bullet"/>
      <w:lvlText w:val=""/>
      <w:lvlJc w:val="left"/>
      <w:pPr>
        <w:ind w:left="4320" w:hanging="360"/>
      </w:pPr>
      <w:rPr>
        <w:rFonts w:ascii="Wingdings" w:hAnsi="Wingdings" w:hint="default"/>
      </w:rPr>
    </w:lvl>
    <w:lvl w:ilvl="6" w:tplc="0F3CED48">
      <w:start w:val="1"/>
      <w:numFmt w:val="bullet"/>
      <w:lvlText w:val=""/>
      <w:lvlJc w:val="left"/>
      <w:pPr>
        <w:ind w:left="5040" w:hanging="360"/>
      </w:pPr>
      <w:rPr>
        <w:rFonts w:ascii="Symbol" w:hAnsi="Symbol" w:hint="default"/>
      </w:rPr>
    </w:lvl>
    <w:lvl w:ilvl="7" w:tplc="990E3A32">
      <w:start w:val="1"/>
      <w:numFmt w:val="bullet"/>
      <w:lvlText w:val="o"/>
      <w:lvlJc w:val="left"/>
      <w:pPr>
        <w:ind w:left="5760" w:hanging="360"/>
      </w:pPr>
      <w:rPr>
        <w:rFonts w:ascii="Courier New" w:hAnsi="Courier New" w:hint="default"/>
      </w:rPr>
    </w:lvl>
    <w:lvl w:ilvl="8" w:tplc="073E1892">
      <w:start w:val="1"/>
      <w:numFmt w:val="bullet"/>
      <w:lvlText w:val=""/>
      <w:lvlJc w:val="left"/>
      <w:pPr>
        <w:ind w:left="6480" w:hanging="360"/>
      </w:pPr>
      <w:rPr>
        <w:rFonts w:ascii="Wingdings" w:hAnsi="Wingdings" w:hint="default"/>
      </w:rPr>
    </w:lvl>
  </w:abstractNum>
  <w:abstractNum w:abstractNumId="13" w15:restartNumberingAfterBreak="0">
    <w:nsid w:val="0E354526"/>
    <w:multiLevelType w:val="hybridMultilevel"/>
    <w:tmpl w:val="415A7B94"/>
    <w:lvl w:ilvl="0" w:tplc="41F009AC">
      <w:start w:val="1"/>
      <w:numFmt w:val="bullet"/>
      <w:lvlText w:val=""/>
      <w:lvlJc w:val="left"/>
      <w:pPr>
        <w:ind w:left="720" w:hanging="360"/>
      </w:pPr>
      <w:rPr>
        <w:rFonts w:ascii="Symbol" w:hAnsi="Symbol" w:hint="default"/>
      </w:rPr>
    </w:lvl>
    <w:lvl w:ilvl="1" w:tplc="635A119C">
      <w:start w:val="1"/>
      <w:numFmt w:val="bullet"/>
      <w:lvlText w:val="o"/>
      <w:lvlJc w:val="left"/>
      <w:pPr>
        <w:ind w:left="1440" w:hanging="360"/>
      </w:pPr>
      <w:rPr>
        <w:rFonts w:ascii="Courier New" w:hAnsi="Courier New" w:hint="default"/>
      </w:rPr>
    </w:lvl>
    <w:lvl w:ilvl="2" w:tplc="F5B01A8C">
      <w:start w:val="1"/>
      <w:numFmt w:val="bullet"/>
      <w:lvlText w:val=""/>
      <w:lvlJc w:val="left"/>
      <w:pPr>
        <w:ind w:left="2160" w:hanging="360"/>
      </w:pPr>
      <w:rPr>
        <w:rFonts w:ascii="Wingdings" w:hAnsi="Wingdings" w:hint="default"/>
      </w:rPr>
    </w:lvl>
    <w:lvl w:ilvl="3" w:tplc="AE1E1F66">
      <w:start w:val="1"/>
      <w:numFmt w:val="bullet"/>
      <w:lvlText w:val=""/>
      <w:lvlJc w:val="left"/>
      <w:pPr>
        <w:ind w:left="2880" w:hanging="360"/>
      </w:pPr>
      <w:rPr>
        <w:rFonts w:ascii="Symbol" w:hAnsi="Symbol" w:hint="default"/>
      </w:rPr>
    </w:lvl>
    <w:lvl w:ilvl="4" w:tplc="D27A1E5A">
      <w:start w:val="1"/>
      <w:numFmt w:val="bullet"/>
      <w:lvlText w:val="o"/>
      <w:lvlJc w:val="left"/>
      <w:pPr>
        <w:ind w:left="3600" w:hanging="360"/>
      </w:pPr>
      <w:rPr>
        <w:rFonts w:ascii="Courier New" w:hAnsi="Courier New" w:hint="default"/>
      </w:rPr>
    </w:lvl>
    <w:lvl w:ilvl="5" w:tplc="B1C664FE">
      <w:start w:val="1"/>
      <w:numFmt w:val="bullet"/>
      <w:lvlText w:val=""/>
      <w:lvlJc w:val="left"/>
      <w:pPr>
        <w:ind w:left="4320" w:hanging="360"/>
      </w:pPr>
      <w:rPr>
        <w:rFonts w:ascii="Wingdings" w:hAnsi="Wingdings" w:hint="default"/>
      </w:rPr>
    </w:lvl>
    <w:lvl w:ilvl="6" w:tplc="05282340">
      <w:start w:val="1"/>
      <w:numFmt w:val="bullet"/>
      <w:lvlText w:val=""/>
      <w:lvlJc w:val="left"/>
      <w:pPr>
        <w:ind w:left="5040" w:hanging="360"/>
      </w:pPr>
      <w:rPr>
        <w:rFonts w:ascii="Symbol" w:hAnsi="Symbol" w:hint="default"/>
      </w:rPr>
    </w:lvl>
    <w:lvl w:ilvl="7" w:tplc="C1266E26">
      <w:start w:val="1"/>
      <w:numFmt w:val="bullet"/>
      <w:lvlText w:val="o"/>
      <w:lvlJc w:val="left"/>
      <w:pPr>
        <w:ind w:left="5760" w:hanging="360"/>
      </w:pPr>
      <w:rPr>
        <w:rFonts w:ascii="Courier New" w:hAnsi="Courier New" w:hint="default"/>
      </w:rPr>
    </w:lvl>
    <w:lvl w:ilvl="8" w:tplc="355681B4">
      <w:start w:val="1"/>
      <w:numFmt w:val="bullet"/>
      <w:lvlText w:val=""/>
      <w:lvlJc w:val="left"/>
      <w:pPr>
        <w:ind w:left="6480" w:hanging="360"/>
      </w:pPr>
      <w:rPr>
        <w:rFonts w:ascii="Wingdings" w:hAnsi="Wingdings" w:hint="default"/>
      </w:rPr>
    </w:lvl>
  </w:abstractNum>
  <w:abstractNum w:abstractNumId="14" w15:restartNumberingAfterBreak="0">
    <w:nsid w:val="0EFE4B46"/>
    <w:multiLevelType w:val="multilevel"/>
    <w:tmpl w:val="157CA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11BD8D9"/>
    <w:multiLevelType w:val="hybridMultilevel"/>
    <w:tmpl w:val="C444F9D2"/>
    <w:lvl w:ilvl="0" w:tplc="B24EDAAE">
      <w:start w:val="1"/>
      <w:numFmt w:val="bullet"/>
      <w:lvlText w:val=""/>
      <w:lvlJc w:val="left"/>
      <w:pPr>
        <w:ind w:left="720" w:hanging="360"/>
      </w:pPr>
      <w:rPr>
        <w:rFonts w:ascii="Symbol" w:hAnsi="Symbol" w:hint="default"/>
      </w:rPr>
    </w:lvl>
    <w:lvl w:ilvl="1" w:tplc="F30825DC">
      <w:start w:val="1"/>
      <w:numFmt w:val="bullet"/>
      <w:lvlText w:val="o"/>
      <w:lvlJc w:val="left"/>
      <w:pPr>
        <w:ind w:left="1440" w:hanging="360"/>
      </w:pPr>
      <w:rPr>
        <w:rFonts w:ascii="Courier New" w:hAnsi="Courier New" w:hint="default"/>
      </w:rPr>
    </w:lvl>
    <w:lvl w:ilvl="2" w:tplc="AD2CFFB8">
      <w:start w:val="1"/>
      <w:numFmt w:val="bullet"/>
      <w:lvlText w:val=""/>
      <w:lvlJc w:val="left"/>
      <w:pPr>
        <w:ind w:left="2160" w:hanging="360"/>
      </w:pPr>
      <w:rPr>
        <w:rFonts w:ascii="Wingdings" w:hAnsi="Wingdings" w:hint="default"/>
      </w:rPr>
    </w:lvl>
    <w:lvl w:ilvl="3" w:tplc="F934F40C">
      <w:start w:val="1"/>
      <w:numFmt w:val="bullet"/>
      <w:lvlText w:val=""/>
      <w:lvlJc w:val="left"/>
      <w:pPr>
        <w:ind w:left="2880" w:hanging="360"/>
      </w:pPr>
      <w:rPr>
        <w:rFonts w:ascii="Symbol" w:hAnsi="Symbol" w:hint="default"/>
      </w:rPr>
    </w:lvl>
    <w:lvl w:ilvl="4" w:tplc="3104DAD4">
      <w:start w:val="1"/>
      <w:numFmt w:val="bullet"/>
      <w:lvlText w:val="o"/>
      <w:lvlJc w:val="left"/>
      <w:pPr>
        <w:ind w:left="3600" w:hanging="360"/>
      </w:pPr>
      <w:rPr>
        <w:rFonts w:ascii="Courier New" w:hAnsi="Courier New" w:hint="default"/>
      </w:rPr>
    </w:lvl>
    <w:lvl w:ilvl="5" w:tplc="9B385AC8">
      <w:start w:val="1"/>
      <w:numFmt w:val="bullet"/>
      <w:lvlText w:val=""/>
      <w:lvlJc w:val="left"/>
      <w:pPr>
        <w:ind w:left="4320" w:hanging="360"/>
      </w:pPr>
      <w:rPr>
        <w:rFonts w:ascii="Wingdings" w:hAnsi="Wingdings" w:hint="default"/>
      </w:rPr>
    </w:lvl>
    <w:lvl w:ilvl="6" w:tplc="06100430">
      <w:start w:val="1"/>
      <w:numFmt w:val="bullet"/>
      <w:lvlText w:val=""/>
      <w:lvlJc w:val="left"/>
      <w:pPr>
        <w:ind w:left="5040" w:hanging="360"/>
      </w:pPr>
      <w:rPr>
        <w:rFonts w:ascii="Symbol" w:hAnsi="Symbol" w:hint="default"/>
      </w:rPr>
    </w:lvl>
    <w:lvl w:ilvl="7" w:tplc="F27E8040">
      <w:start w:val="1"/>
      <w:numFmt w:val="bullet"/>
      <w:lvlText w:val="o"/>
      <w:lvlJc w:val="left"/>
      <w:pPr>
        <w:ind w:left="5760" w:hanging="360"/>
      </w:pPr>
      <w:rPr>
        <w:rFonts w:ascii="Courier New" w:hAnsi="Courier New" w:hint="default"/>
      </w:rPr>
    </w:lvl>
    <w:lvl w:ilvl="8" w:tplc="AE0EB996">
      <w:start w:val="1"/>
      <w:numFmt w:val="bullet"/>
      <w:lvlText w:val=""/>
      <w:lvlJc w:val="left"/>
      <w:pPr>
        <w:ind w:left="6480" w:hanging="360"/>
      </w:pPr>
      <w:rPr>
        <w:rFonts w:ascii="Wingdings" w:hAnsi="Wingdings" w:hint="default"/>
      </w:rPr>
    </w:lvl>
  </w:abstractNum>
  <w:abstractNum w:abstractNumId="16" w15:restartNumberingAfterBreak="0">
    <w:nsid w:val="114C5574"/>
    <w:multiLevelType w:val="hybridMultilevel"/>
    <w:tmpl w:val="2F703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27555B4"/>
    <w:multiLevelType w:val="hybridMultilevel"/>
    <w:tmpl w:val="0F06C994"/>
    <w:lvl w:ilvl="0" w:tplc="04090001">
      <w:start w:val="1"/>
      <w:numFmt w:val="bullet"/>
      <w:lvlText w:val=""/>
      <w:lvlJc w:val="left"/>
      <w:pPr>
        <w:ind w:left="720" w:hanging="360"/>
      </w:pPr>
      <w:rPr>
        <w:rFonts w:ascii="Symbol" w:hAnsi="Symbol" w:hint="default"/>
      </w:rPr>
    </w:lvl>
    <w:lvl w:ilvl="1" w:tplc="B0B8053C">
      <w:numFmt w:val="bullet"/>
      <w:lvlText w:val="•"/>
      <w:lvlJc w:val="left"/>
      <w:pPr>
        <w:ind w:left="1850" w:hanging="77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2B13525"/>
    <w:multiLevelType w:val="hybridMultilevel"/>
    <w:tmpl w:val="39F4B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3321CB3"/>
    <w:multiLevelType w:val="hybridMultilevel"/>
    <w:tmpl w:val="46186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35727BD"/>
    <w:multiLevelType w:val="hybridMultilevel"/>
    <w:tmpl w:val="6BAAC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3CD5061"/>
    <w:multiLevelType w:val="hybridMultilevel"/>
    <w:tmpl w:val="CCE63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4037E01"/>
    <w:multiLevelType w:val="hybridMultilevel"/>
    <w:tmpl w:val="65A60756"/>
    <w:lvl w:ilvl="0" w:tplc="01021E5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4180B75"/>
    <w:multiLevelType w:val="multilevel"/>
    <w:tmpl w:val="8F809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7455A2F"/>
    <w:multiLevelType w:val="hybridMultilevel"/>
    <w:tmpl w:val="574EDF1E"/>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898369D"/>
    <w:multiLevelType w:val="hybridMultilevel"/>
    <w:tmpl w:val="E302554E"/>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8D83BEA"/>
    <w:multiLevelType w:val="hybridMultilevel"/>
    <w:tmpl w:val="6C14CB2C"/>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18E2A4AD"/>
    <w:multiLevelType w:val="hybridMultilevel"/>
    <w:tmpl w:val="D9F2B9A2"/>
    <w:lvl w:ilvl="0" w:tplc="0C8839E4">
      <w:start w:val="1"/>
      <w:numFmt w:val="decimal"/>
      <w:lvlText w:val="%1)"/>
      <w:lvlJc w:val="left"/>
      <w:pPr>
        <w:ind w:left="720" w:hanging="360"/>
      </w:pPr>
    </w:lvl>
    <w:lvl w:ilvl="1" w:tplc="3000D8B2">
      <w:start w:val="1"/>
      <w:numFmt w:val="lowerLetter"/>
      <w:lvlText w:val="%2."/>
      <w:lvlJc w:val="left"/>
      <w:pPr>
        <w:ind w:left="1440" w:hanging="360"/>
      </w:pPr>
    </w:lvl>
    <w:lvl w:ilvl="2" w:tplc="AD7CF718">
      <w:start w:val="1"/>
      <w:numFmt w:val="lowerRoman"/>
      <w:lvlText w:val="%3."/>
      <w:lvlJc w:val="right"/>
      <w:pPr>
        <w:ind w:left="2160" w:hanging="180"/>
      </w:pPr>
    </w:lvl>
    <w:lvl w:ilvl="3" w:tplc="1C40406E">
      <w:start w:val="1"/>
      <w:numFmt w:val="decimal"/>
      <w:lvlText w:val="%4."/>
      <w:lvlJc w:val="left"/>
      <w:pPr>
        <w:ind w:left="2880" w:hanging="360"/>
      </w:pPr>
    </w:lvl>
    <w:lvl w:ilvl="4" w:tplc="30246068">
      <w:start w:val="1"/>
      <w:numFmt w:val="lowerLetter"/>
      <w:lvlText w:val="%5."/>
      <w:lvlJc w:val="left"/>
      <w:pPr>
        <w:ind w:left="3600" w:hanging="360"/>
      </w:pPr>
    </w:lvl>
    <w:lvl w:ilvl="5" w:tplc="D6FADECA">
      <w:start w:val="1"/>
      <w:numFmt w:val="lowerRoman"/>
      <w:lvlText w:val="%6."/>
      <w:lvlJc w:val="right"/>
      <w:pPr>
        <w:ind w:left="4320" w:hanging="180"/>
      </w:pPr>
    </w:lvl>
    <w:lvl w:ilvl="6" w:tplc="AAE45F32">
      <w:start w:val="1"/>
      <w:numFmt w:val="decimal"/>
      <w:lvlText w:val="%7."/>
      <w:lvlJc w:val="left"/>
      <w:pPr>
        <w:ind w:left="5040" w:hanging="360"/>
      </w:pPr>
    </w:lvl>
    <w:lvl w:ilvl="7" w:tplc="59EC35F6">
      <w:start w:val="1"/>
      <w:numFmt w:val="lowerLetter"/>
      <w:lvlText w:val="%8."/>
      <w:lvlJc w:val="left"/>
      <w:pPr>
        <w:ind w:left="5760" w:hanging="360"/>
      </w:pPr>
    </w:lvl>
    <w:lvl w:ilvl="8" w:tplc="79E008DA">
      <w:start w:val="1"/>
      <w:numFmt w:val="lowerRoman"/>
      <w:lvlText w:val="%9."/>
      <w:lvlJc w:val="right"/>
      <w:pPr>
        <w:ind w:left="6480" w:hanging="180"/>
      </w:pPr>
    </w:lvl>
  </w:abstractNum>
  <w:abstractNum w:abstractNumId="28" w15:restartNumberingAfterBreak="0">
    <w:nsid w:val="18E9C0BE"/>
    <w:multiLevelType w:val="hybridMultilevel"/>
    <w:tmpl w:val="2800EB44"/>
    <w:lvl w:ilvl="0" w:tplc="4A46D148">
      <w:start w:val="1"/>
      <w:numFmt w:val="bullet"/>
      <w:lvlText w:val=""/>
      <w:lvlJc w:val="left"/>
      <w:pPr>
        <w:ind w:left="720" w:hanging="360"/>
      </w:pPr>
      <w:rPr>
        <w:rFonts w:ascii="Symbol" w:hAnsi="Symbol" w:hint="default"/>
      </w:rPr>
    </w:lvl>
    <w:lvl w:ilvl="1" w:tplc="6394BDBE">
      <w:start w:val="1"/>
      <w:numFmt w:val="bullet"/>
      <w:lvlText w:val="o"/>
      <w:lvlJc w:val="left"/>
      <w:pPr>
        <w:ind w:left="1440" w:hanging="360"/>
      </w:pPr>
      <w:rPr>
        <w:rFonts w:ascii="Courier New" w:hAnsi="Courier New" w:hint="default"/>
      </w:rPr>
    </w:lvl>
    <w:lvl w:ilvl="2" w:tplc="D024887C">
      <w:start w:val="1"/>
      <w:numFmt w:val="bullet"/>
      <w:lvlText w:val=""/>
      <w:lvlJc w:val="left"/>
      <w:pPr>
        <w:ind w:left="2160" w:hanging="360"/>
      </w:pPr>
      <w:rPr>
        <w:rFonts w:ascii="Wingdings" w:hAnsi="Wingdings" w:hint="default"/>
      </w:rPr>
    </w:lvl>
    <w:lvl w:ilvl="3" w:tplc="781AED0C">
      <w:start w:val="1"/>
      <w:numFmt w:val="bullet"/>
      <w:lvlText w:val=""/>
      <w:lvlJc w:val="left"/>
      <w:pPr>
        <w:ind w:left="2880" w:hanging="360"/>
      </w:pPr>
      <w:rPr>
        <w:rFonts w:ascii="Symbol" w:hAnsi="Symbol" w:hint="default"/>
      </w:rPr>
    </w:lvl>
    <w:lvl w:ilvl="4" w:tplc="931CFCF8">
      <w:start w:val="1"/>
      <w:numFmt w:val="bullet"/>
      <w:lvlText w:val="o"/>
      <w:lvlJc w:val="left"/>
      <w:pPr>
        <w:ind w:left="3600" w:hanging="360"/>
      </w:pPr>
      <w:rPr>
        <w:rFonts w:ascii="Courier New" w:hAnsi="Courier New" w:hint="default"/>
      </w:rPr>
    </w:lvl>
    <w:lvl w:ilvl="5" w:tplc="6656757C">
      <w:start w:val="1"/>
      <w:numFmt w:val="bullet"/>
      <w:lvlText w:val=""/>
      <w:lvlJc w:val="left"/>
      <w:pPr>
        <w:ind w:left="4320" w:hanging="360"/>
      </w:pPr>
      <w:rPr>
        <w:rFonts w:ascii="Wingdings" w:hAnsi="Wingdings" w:hint="default"/>
      </w:rPr>
    </w:lvl>
    <w:lvl w:ilvl="6" w:tplc="87344F70">
      <w:start w:val="1"/>
      <w:numFmt w:val="bullet"/>
      <w:lvlText w:val=""/>
      <w:lvlJc w:val="left"/>
      <w:pPr>
        <w:ind w:left="5040" w:hanging="360"/>
      </w:pPr>
      <w:rPr>
        <w:rFonts w:ascii="Symbol" w:hAnsi="Symbol" w:hint="default"/>
      </w:rPr>
    </w:lvl>
    <w:lvl w:ilvl="7" w:tplc="F8847644">
      <w:start w:val="1"/>
      <w:numFmt w:val="bullet"/>
      <w:lvlText w:val="o"/>
      <w:lvlJc w:val="left"/>
      <w:pPr>
        <w:ind w:left="5760" w:hanging="360"/>
      </w:pPr>
      <w:rPr>
        <w:rFonts w:ascii="Courier New" w:hAnsi="Courier New" w:hint="default"/>
      </w:rPr>
    </w:lvl>
    <w:lvl w:ilvl="8" w:tplc="AF4699D2">
      <w:start w:val="1"/>
      <w:numFmt w:val="bullet"/>
      <w:lvlText w:val=""/>
      <w:lvlJc w:val="left"/>
      <w:pPr>
        <w:ind w:left="6480" w:hanging="360"/>
      </w:pPr>
      <w:rPr>
        <w:rFonts w:ascii="Wingdings" w:hAnsi="Wingdings" w:hint="default"/>
      </w:rPr>
    </w:lvl>
  </w:abstractNum>
  <w:abstractNum w:abstractNumId="29" w15:restartNumberingAfterBreak="0">
    <w:nsid w:val="18FE7A70"/>
    <w:multiLevelType w:val="hybridMultilevel"/>
    <w:tmpl w:val="B77EF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D1DC041"/>
    <w:multiLevelType w:val="hybridMultilevel"/>
    <w:tmpl w:val="C1ECF584"/>
    <w:lvl w:ilvl="0" w:tplc="92D0C6E2">
      <w:start w:val="1"/>
      <w:numFmt w:val="decimal"/>
      <w:lvlText w:val="%1)"/>
      <w:lvlJc w:val="left"/>
      <w:pPr>
        <w:ind w:left="720" w:hanging="360"/>
      </w:pPr>
    </w:lvl>
    <w:lvl w:ilvl="1" w:tplc="53A67B7E">
      <w:start w:val="1"/>
      <w:numFmt w:val="lowerLetter"/>
      <w:lvlText w:val="%2."/>
      <w:lvlJc w:val="left"/>
      <w:pPr>
        <w:ind w:left="1440" w:hanging="360"/>
      </w:pPr>
    </w:lvl>
    <w:lvl w:ilvl="2" w:tplc="1A7EC32E">
      <w:start w:val="1"/>
      <w:numFmt w:val="lowerRoman"/>
      <w:lvlText w:val="%3."/>
      <w:lvlJc w:val="right"/>
      <w:pPr>
        <w:ind w:left="2160" w:hanging="180"/>
      </w:pPr>
    </w:lvl>
    <w:lvl w:ilvl="3" w:tplc="47CCCCF8">
      <w:start w:val="1"/>
      <w:numFmt w:val="decimal"/>
      <w:lvlText w:val="%4."/>
      <w:lvlJc w:val="left"/>
      <w:pPr>
        <w:ind w:left="2880" w:hanging="360"/>
      </w:pPr>
    </w:lvl>
    <w:lvl w:ilvl="4" w:tplc="C004CD36">
      <w:start w:val="1"/>
      <w:numFmt w:val="lowerLetter"/>
      <w:lvlText w:val="%5."/>
      <w:lvlJc w:val="left"/>
      <w:pPr>
        <w:ind w:left="3600" w:hanging="360"/>
      </w:pPr>
    </w:lvl>
    <w:lvl w:ilvl="5" w:tplc="38AEB40A">
      <w:start w:val="1"/>
      <w:numFmt w:val="lowerRoman"/>
      <w:lvlText w:val="%6."/>
      <w:lvlJc w:val="right"/>
      <w:pPr>
        <w:ind w:left="4320" w:hanging="180"/>
      </w:pPr>
    </w:lvl>
    <w:lvl w:ilvl="6" w:tplc="8AB8534E">
      <w:start w:val="1"/>
      <w:numFmt w:val="decimal"/>
      <w:lvlText w:val="%7."/>
      <w:lvlJc w:val="left"/>
      <w:pPr>
        <w:ind w:left="5040" w:hanging="360"/>
      </w:pPr>
    </w:lvl>
    <w:lvl w:ilvl="7" w:tplc="5DAC229A">
      <w:start w:val="1"/>
      <w:numFmt w:val="lowerLetter"/>
      <w:lvlText w:val="%8."/>
      <w:lvlJc w:val="left"/>
      <w:pPr>
        <w:ind w:left="5760" w:hanging="360"/>
      </w:pPr>
    </w:lvl>
    <w:lvl w:ilvl="8" w:tplc="C488262C">
      <w:start w:val="1"/>
      <w:numFmt w:val="lowerRoman"/>
      <w:lvlText w:val="%9."/>
      <w:lvlJc w:val="right"/>
      <w:pPr>
        <w:ind w:left="6480" w:hanging="180"/>
      </w:pPr>
    </w:lvl>
  </w:abstractNum>
  <w:abstractNum w:abstractNumId="31" w15:restartNumberingAfterBreak="0">
    <w:nsid w:val="1E28E70A"/>
    <w:multiLevelType w:val="hybridMultilevel"/>
    <w:tmpl w:val="9AB48E3A"/>
    <w:lvl w:ilvl="0" w:tplc="C06C812C">
      <w:start w:val="1"/>
      <w:numFmt w:val="decimal"/>
      <w:lvlText w:val="8)"/>
      <w:lvlJc w:val="left"/>
      <w:pPr>
        <w:ind w:left="720" w:hanging="360"/>
      </w:pPr>
    </w:lvl>
    <w:lvl w:ilvl="1" w:tplc="0F243762">
      <w:start w:val="1"/>
      <w:numFmt w:val="lowerLetter"/>
      <w:lvlText w:val="%2."/>
      <w:lvlJc w:val="left"/>
      <w:pPr>
        <w:ind w:left="1440" w:hanging="360"/>
      </w:pPr>
    </w:lvl>
    <w:lvl w:ilvl="2" w:tplc="1964690E">
      <w:start w:val="1"/>
      <w:numFmt w:val="lowerRoman"/>
      <w:lvlText w:val="%3."/>
      <w:lvlJc w:val="right"/>
      <w:pPr>
        <w:ind w:left="2160" w:hanging="180"/>
      </w:pPr>
    </w:lvl>
    <w:lvl w:ilvl="3" w:tplc="A6C45988">
      <w:start w:val="1"/>
      <w:numFmt w:val="decimal"/>
      <w:lvlText w:val="%4."/>
      <w:lvlJc w:val="left"/>
      <w:pPr>
        <w:ind w:left="2880" w:hanging="360"/>
      </w:pPr>
    </w:lvl>
    <w:lvl w:ilvl="4" w:tplc="4B38FF6C">
      <w:start w:val="1"/>
      <w:numFmt w:val="lowerLetter"/>
      <w:lvlText w:val="%5."/>
      <w:lvlJc w:val="left"/>
      <w:pPr>
        <w:ind w:left="3600" w:hanging="360"/>
      </w:pPr>
    </w:lvl>
    <w:lvl w:ilvl="5" w:tplc="865277F4">
      <w:start w:val="1"/>
      <w:numFmt w:val="lowerRoman"/>
      <w:lvlText w:val="%6."/>
      <w:lvlJc w:val="right"/>
      <w:pPr>
        <w:ind w:left="4320" w:hanging="180"/>
      </w:pPr>
    </w:lvl>
    <w:lvl w:ilvl="6" w:tplc="6EC60F9C">
      <w:start w:val="1"/>
      <w:numFmt w:val="decimal"/>
      <w:lvlText w:val="%7."/>
      <w:lvlJc w:val="left"/>
      <w:pPr>
        <w:ind w:left="5040" w:hanging="360"/>
      </w:pPr>
    </w:lvl>
    <w:lvl w:ilvl="7" w:tplc="5640514C">
      <w:start w:val="1"/>
      <w:numFmt w:val="lowerLetter"/>
      <w:lvlText w:val="%8."/>
      <w:lvlJc w:val="left"/>
      <w:pPr>
        <w:ind w:left="5760" w:hanging="360"/>
      </w:pPr>
    </w:lvl>
    <w:lvl w:ilvl="8" w:tplc="3848B15E">
      <w:start w:val="1"/>
      <w:numFmt w:val="lowerRoman"/>
      <w:lvlText w:val="%9."/>
      <w:lvlJc w:val="right"/>
      <w:pPr>
        <w:ind w:left="6480" w:hanging="180"/>
      </w:pPr>
    </w:lvl>
  </w:abstractNum>
  <w:abstractNum w:abstractNumId="32" w15:restartNumberingAfterBreak="0">
    <w:nsid w:val="21445DB2"/>
    <w:multiLevelType w:val="hybridMultilevel"/>
    <w:tmpl w:val="6DD4C0DC"/>
    <w:lvl w:ilvl="0" w:tplc="5F082908">
      <w:start w:val="1"/>
      <w:numFmt w:val="bullet"/>
      <w:lvlText w:val="⊡"/>
      <w:lvlJc w:val="left"/>
      <w:pPr>
        <w:tabs>
          <w:tab w:val="num" w:pos="720"/>
        </w:tabs>
        <w:ind w:left="720" w:hanging="360"/>
      </w:pPr>
      <w:rPr>
        <w:rFonts w:ascii="Cambria Math" w:hAnsi="Cambria Math" w:hint="default"/>
      </w:rPr>
    </w:lvl>
    <w:lvl w:ilvl="1" w:tplc="8EAA7868">
      <w:start w:val="1"/>
      <w:numFmt w:val="bullet"/>
      <w:lvlText w:val="⊡"/>
      <w:lvlJc w:val="left"/>
      <w:pPr>
        <w:tabs>
          <w:tab w:val="num" w:pos="1440"/>
        </w:tabs>
        <w:ind w:left="1440" w:hanging="360"/>
      </w:pPr>
      <w:rPr>
        <w:rFonts w:ascii="Cambria Math" w:hAnsi="Cambria Math" w:hint="default"/>
      </w:rPr>
    </w:lvl>
    <w:lvl w:ilvl="2" w:tplc="B1A0FDA8" w:tentative="1">
      <w:start w:val="1"/>
      <w:numFmt w:val="bullet"/>
      <w:lvlText w:val="⊡"/>
      <w:lvlJc w:val="left"/>
      <w:pPr>
        <w:tabs>
          <w:tab w:val="num" w:pos="2160"/>
        </w:tabs>
        <w:ind w:left="2160" w:hanging="360"/>
      </w:pPr>
      <w:rPr>
        <w:rFonts w:ascii="Cambria Math" w:hAnsi="Cambria Math" w:hint="default"/>
      </w:rPr>
    </w:lvl>
    <w:lvl w:ilvl="3" w:tplc="E334DDD2" w:tentative="1">
      <w:start w:val="1"/>
      <w:numFmt w:val="bullet"/>
      <w:lvlText w:val="⊡"/>
      <w:lvlJc w:val="left"/>
      <w:pPr>
        <w:tabs>
          <w:tab w:val="num" w:pos="2880"/>
        </w:tabs>
        <w:ind w:left="2880" w:hanging="360"/>
      </w:pPr>
      <w:rPr>
        <w:rFonts w:ascii="Cambria Math" w:hAnsi="Cambria Math" w:hint="default"/>
      </w:rPr>
    </w:lvl>
    <w:lvl w:ilvl="4" w:tplc="4DC01EDA" w:tentative="1">
      <w:start w:val="1"/>
      <w:numFmt w:val="bullet"/>
      <w:lvlText w:val="⊡"/>
      <w:lvlJc w:val="left"/>
      <w:pPr>
        <w:tabs>
          <w:tab w:val="num" w:pos="3600"/>
        </w:tabs>
        <w:ind w:left="3600" w:hanging="360"/>
      </w:pPr>
      <w:rPr>
        <w:rFonts w:ascii="Cambria Math" w:hAnsi="Cambria Math" w:hint="default"/>
      </w:rPr>
    </w:lvl>
    <w:lvl w:ilvl="5" w:tplc="EEE2EBBE" w:tentative="1">
      <w:start w:val="1"/>
      <w:numFmt w:val="bullet"/>
      <w:lvlText w:val="⊡"/>
      <w:lvlJc w:val="left"/>
      <w:pPr>
        <w:tabs>
          <w:tab w:val="num" w:pos="4320"/>
        </w:tabs>
        <w:ind w:left="4320" w:hanging="360"/>
      </w:pPr>
      <w:rPr>
        <w:rFonts w:ascii="Cambria Math" w:hAnsi="Cambria Math" w:hint="default"/>
      </w:rPr>
    </w:lvl>
    <w:lvl w:ilvl="6" w:tplc="551CA676" w:tentative="1">
      <w:start w:val="1"/>
      <w:numFmt w:val="bullet"/>
      <w:lvlText w:val="⊡"/>
      <w:lvlJc w:val="left"/>
      <w:pPr>
        <w:tabs>
          <w:tab w:val="num" w:pos="5040"/>
        </w:tabs>
        <w:ind w:left="5040" w:hanging="360"/>
      </w:pPr>
      <w:rPr>
        <w:rFonts w:ascii="Cambria Math" w:hAnsi="Cambria Math" w:hint="default"/>
      </w:rPr>
    </w:lvl>
    <w:lvl w:ilvl="7" w:tplc="75F815A2" w:tentative="1">
      <w:start w:val="1"/>
      <w:numFmt w:val="bullet"/>
      <w:lvlText w:val="⊡"/>
      <w:lvlJc w:val="left"/>
      <w:pPr>
        <w:tabs>
          <w:tab w:val="num" w:pos="5760"/>
        </w:tabs>
        <w:ind w:left="5760" w:hanging="360"/>
      </w:pPr>
      <w:rPr>
        <w:rFonts w:ascii="Cambria Math" w:hAnsi="Cambria Math" w:hint="default"/>
      </w:rPr>
    </w:lvl>
    <w:lvl w:ilvl="8" w:tplc="2B2EDB28" w:tentative="1">
      <w:start w:val="1"/>
      <w:numFmt w:val="bullet"/>
      <w:lvlText w:val="⊡"/>
      <w:lvlJc w:val="left"/>
      <w:pPr>
        <w:tabs>
          <w:tab w:val="num" w:pos="6480"/>
        </w:tabs>
        <w:ind w:left="6480" w:hanging="360"/>
      </w:pPr>
      <w:rPr>
        <w:rFonts w:ascii="Cambria Math" w:hAnsi="Cambria Math" w:hint="default"/>
      </w:rPr>
    </w:lvl>
  </w:abstractNum>
  <w:abstractNum w:abstractNumId="33" w15:restartNumberingAfterBreak="0">
    <w:nsid w:val="21699839"/>
    <w:multiLevelType w:val="hybridMultilevel"/>
    <w:tmpl w:val="B03A22CC"/>
    <w:lvl w:ilvl="0" w:tplc="42647978">
      <w:start w:val="1"/>
      <w:numFmt w:val="decimal"/>
      <w:lvlText w:val="4)"/>
      <w:lvlJc w:val="left"/>
      <w:pPr>
        <w:ind w:left="720" w:hanging="360"/>
      </w:pPr>
    </w:lvl>
    <w:lvl w:ilvl="1" w:tplc="6A36FA3A">
      <w:start w:val="1"/>
      <w:numFmt w:val="lowerLetter"/>
      <w:lvlText w:val="%2."/>
      <w:lvlJc w:val="left"/>
      <w:pPr>
        <w:ind w:left="1440" w:hanging="360"/>
      </w:pPr>
    </w:lvl>
    <w:lvl w:ilvl="2" w:tplc="3DE4C272">
      <w:start w:val="1"/>
      <w:numFmt w:val="lowerRoman"/>
      <w:lvlText w:val="%3."/>
      <w:lvlJc w:val="right"/>
      <w:pPr>
        <w:ind w:left="2160" w:hanging="180"/>
      </w:pPr>
    </w:lvl>
    <w:lvl w:ilvl="3" w:tplc="12D86D10">
      <w:start w:val="1"/>
      <w:numFmt w:val="decimal"/>
      <w:lvlText w:val="%4."/>
      <w:lvlJc w:val="left"/>
      <w:pPr>
        <w:ind w:left="2880" w:hanging="360"/>
      </w:pPr>
    </w:lvl>
    <w:lvl w:ilvl="4" w:tplc="60AC4096">
      <w:start w:val="1"/>
      <w:numFmt w:val="lowerLetter"/>
      <w:lvlText w:val="%5."/>
      <w:lvlJc w:val="left"/>
      <w:pPr>
        <w:ind w:left="3600" w:hanging="360"/>
      </w:pPr>
    </w:lvl>
    <w:lvl w:ilvl="5" w:tplc="123CED26">
      <w:start w:val="1"/>
      <w:numFmt w:val="lowerRoman"/>
      <w:lvlText w:val="%6."/>
      <w:lvlJc w:val="right"/>
      <w:pPr>
        <w:ind w:left="4320" w:hanging="180"/>
      </w:pPr>
    </w:lvl>
    <w:lvl w:ilvl="6" w:tplc="76F8A89E">
      <w:start w:val="1"/>
      <w:numFmt w:val="decimal"/>
      <w:lvlText w:val="%7."/>
      <w:lvlJc w:val="left"/>
      <w:pPr>
        <w:ind w:left="5040" w:hanging="360"/>
      </w:pPr>
    </w:lvl>
    <w:lvl w:ilvl="7" w:tplc="2CE826F6">
      <w:start w:val="1"/>
      <w:numFmt w:val="lowerLetter"/>
      <w:lvlText w:val="%8."/>
      <w:lvlJc w:val="left"/>
      <w:pPr>
        <w:ind w:left="5760" w:hanging="360"/>
      </w:pPr>
    </w:lvl>
    <w:lvl w:ilvl="8" w:tplc="36CA75E4">
      <w:start w:val="1"/>
      <w:numFmt w:val="lowerRoman"/>
      <w:lvlText w:val="%9."/>
      <w:lvlJc w:val="right"/>
      <w:pPr>
        <w:ind w:left="6480" w:hanging="180"/>
      </w:pPr>
    </w:lvl>
  </w:abstractNum>
  <w:abstractNum w:abstractNumId="34" w15:restartNumberingAfterBreak="0">
    <w:nsid w:val="22C523B2"/>
    <w:multiLevelType w:val="multilevel"/>
    <w:tmpl w:val="4C98D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2CA4FF7"/>
    <w:multiLevelType w:val="hybridMultilevel"/>
    <w:tmpl w:val="18864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5444D78"/>
    <w:multiLevelType w:val="multilevel"/>
    <w:tmpl w:val="630E7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6927601"/>
    <w:multiLevelType w:val="multilevel"/>
    <w:tmpl w:val="B6A43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74294B7"/>
    <w:multiLevelType w:val="hybridMultilevel"/>
    <w:tmpl w:val="0E34241C"/>
    <w:lvl w:ilvl="0" w:tplc="8FE84B5C">
      <w:start w:val="1"/>
      <w:numFmt w:val="decimal"/>
      <w:lvlText w:val="%1)"/>
      <w:lvlJc w:val="left"/>
      <w:pPr>
        <w:ind w:left="720" w:hanging="360"/>
      </w:pPr>
    </w:lvl>
    <w:lvl w:ilvl="1" w:tplc="7408E61A">
      <w:start w:val="1"/>
      <w:numFmt w:val="lowerLetter"/>
      <w:lvlText w:val="%2."/>
      <w:lvlJc w:val="left"/>
      <w:pPr>
        <w:ind w:left="1440" w:hanging="360"/>
      </w:pPr>
    </w:lvl>
    <w:lvl w:ilvl="2" w:tplc="277C451A">
      <w:start w:val="1"/>
      <w:numFmt w:val="lowerRoman"/>
      <w:lvlText w:val="%3."/>
      <w:lvlJc w:val="right"/>
      <w:pPr>
        <w:ind w:left="2160" w:hanging="180"/>
      </w:pPr>
    </w:lvl>
    <w:lvl w:ilvl="3" w:tplc="72F486B0">
      <w:start w:val="1"/>
      <w:numFmt w:val="decimal"/>
      <w:lvlText w:val="%4."/>
      <w:lvlJc w:val="left"/>
      <w:pPr>
        <w:ind w:left="2880" w:hanging="360"/>
      </w:pPr>
    </w:lvl>
    <w:lvl w:ilvl="4" w:tplc="74BA672C">
      <w:start w:val="1"/>
      <w:numFmt w:val="lowerLetter"/>
      <w:lvlText w:val="%5."/>
      <w:lvlJc w:val="left"/>
      <w:pPr>
        <w:ind w:left="3600" w:hanging="360"/>
      </w:pPr>
    </w:lvl>
    <w:lvl w:ilvl="5" w:tplc="6428D14A">
      <w:start w:val="1"/>
      <w:numFmt w:val="lowerRoman"/>
      <w:lvlText w:val="%6."/>
      <w:lvlJc w:val="right"/>
      <w:pPr>
        <w:ind w:left="4320" w:hanging="180"/>
      </w:pPr>
    </w:lvl>
    <w:lvl w:ilvl="6" w:tplc="BBB81314">
      <w:start w:val="1"/>
      <w:numFmt w:val="decimal"/>
      <w:lvlText w:val="%7."/>
      <w:lvlJc w:val="left"/>
      <w:pPr>
        <w:ind w:left="5040" w:hanging="360"/>
      </w:pPr>
    </w:lvl>
    <w:lvl w:ilvl="7" w:tplc="474A5DF0">
      <w:start w:val="1"/>
      <w:numFmt w:val="lowerLetter"/>
      <w:lvlText w:val="%8."/>
      <w:lvlJc w:val="left"/>
      <w:pPr>
        <w:ind w:left="5760" w:hanging="360"/>
      </w:pPr>
    </w:lvl>
    <w:lvl w:ilvl="8" w:tplc="4686052E">
      <w:start w:val="1"/>
      <w:numFmt w:val="lowerRoman"/>
      <w:lvlText w:val="%9."/>
      <w:lvlJc w:val="right"/>
      <w:pPr>
        <w:ind w:left="6480" w:hanging="180"/>
      </w:pPr>
    </w:lvl>
  </w:abstractNum>
  <w:abstractNum w:abstractNumId="39" w15:restartNumberingAfterBreak="0">
    <w:nsid w:val="28DC4124"/>
    <w:multiLevelType w:val="hybridMultilevel"/>
    <w:tmpl w:val="9A9848C2"/>
    <w:lvl w:ilvl="0" w:tplc="F68E2E90">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B4001CA"/>
    <w:multiLevelType w:val="hybridMultilevel"/>
    <w:tmpl w:val="65A27FB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2B6C1BA7"/>
    <w:multiLevelType w:val="hybridMultilevel"/>
    <w:tmpl w:val="3768E43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2" w15:restartNumberingAfterBreak="0">
    <w:nsid w:val="2B7F5999"/>
    <w:multiLevelType w:val="hybridMultilevel"/>
    <w:tmpl w:val="6A1AECC6"/>
    <w:lvl w:ilvl="0" w:tplc="0409000F">
      <w:start w:val="1"/>
      <w:numFmt w:val="decimal"/>
      <w:lvlText w:val="%1."/>
      <w:lvlJc w:val="left"/>
      <w:pPr>
        <w:ind w:left="360" w:hanging="360"/>
      </w:pPr>
      <w:rPr>
        <w:rFonts w:hint="default"/>
      </w:rPr>
    </w:lvl>
    <w:lvl w:ilvl="1" w:tplc="B0B8053C">
      <w:numFmt w:val="bullet"/>
      <w:lvlText w:val="•"/>
      <w:lvlJc w:val="left"/>
      <w:pPr>
        <w:ind w:left="1080" w:hanging="360"/>
      </w:pPr>
      <w:rPr>
        <w:rFonts w:ascii="Calibri" w:eastAsiaTheme="minorHAnsi" w:hAnsi="Calibri" w:cs="Calibr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2FCE770A"/>
    <w:multiLevelType w:val="hybridMultilevel"/>
    <w:tmpl w:val="214EF32E"/>
    <w:lvl w:ilvl="0" w:tplc="CC9042EC">
      <w:start w:val="1"/>
      <w:numFmt w:val="bullet"/>
      <w:lvlText w:val=""/>
      <w:lvlJc w:val="left"/>
      <w:pPr>
        <w:ind w:left="720" w:hanging="360"/>
      </w:pPr>
      <w:rPr>
        <w:rFonts w:ascii="Symbol" w:hAnsi="Symbol" w:hint="default"/>
      </w:rPr>
    </w:lvl>
    <w:lvl w:ilvl="1" w:tplc="B6A6B59A">
      <w:start w:val="1"/>
      <w:numFmt w:val="bullet"/>
      <w:lvlText w:val="o"/>
      <w:lvlJc w:val="left"/>
      <w:pPr>
        <w:ind w:left="1440" w:hanging="360"/>
      </w:pPr>
      <w:rPr>
        <w:rFonts w:ascii="Courier New" w:hAnsi="Courier New" w:hint="default"/>
      </w:rPr>
    </w:lvl>
    <w:lvl w:ilvl="2" w:tplc="698EEBBC">
      <w:start w:val="1"/>
      <w:numFmt w:val="bullet"/>
      <w:lvlText w:val=""/>
      <w:lvlJc w:val="left"/>
      <w:pPr>
        <w:ind w:left="2160" w:hanging="360"/>
      </w:pPr>
      <w:rPr>
        <w:rFonts w:ascii="Wingdings" w:hAnsi="Wingdings" w:hint="default"/>
      </w:rPr>
    </w:lvl>
    <w:lvl w:ilvl="3" w:tplc="32E03E7E">
      <w:start w:val="1"/>
      <w:numFmt w:val="bullet"/>
      <w:lvlText w:val=""/>
      <w:lvlJc w:val="left"/>
      <w:pPr>
        <w:ind w:left="2880" w:hanging="360"/>
      </w:pPr>
      <w:rPr>
        <w:rFonts w:ascii="Symbol" w:hAnsi="Symbol" w:hint="default"/>
      </w:rPr>
    </w:lvl>
    <w:lvl w:ilvl="4" w:tplc="BE64ACFE">
      <w:start w:val="1"/>
      <w:numFmt w:val="bullet"/>
      <w:lvlText w:val="o"/>
      <w:lvlJc w:val="left"/>
      <w:pPr>
        <w:ind w:left="3600" w:hanging="360"/>
      </w:pPr>
      <w:rPr>
        <w:rFonts w:ascii="Courier New" w:hAnsi="Courier New" w:hint="default"/>
      </w:rPr>
    </w:lvl>
    <w:lvl w:ilvl="5" w:tplc="373AFFA2">
      <w:start w:val="1"/>
      <w:numFmt w:val="bullet"/>
      <w:lvlText w:val=""/>
      <w:lvlJc w:val="left"/>
      <w:pPr>
        <w:ind w:left="4320" w:hanging="360"/>
      </w:pPr>
      <w:rPr>
        <w:rFonts w:ascii="Wingdings" w:hAnsi="Wingdings" w:hint="default"/>
      </w:rPr>
    </w:lvl>
    <w:lvl w:ilvl="6" w:tplc="755830FE">
      <w:start w:val="1"/>
      <w:numFmt w:val="bullet"/>
      <w:lvlText w:val=""/>
      <w:lvlJc w:val="left"/>
      <w:pPr>
        <w:ind w:left="5040" w:hanging="360"/>
      </w:pPr>
      <w:rPr>
        <w:rFonts w:ascii="Symbol" w:hAnsi="Symbol" w:hint="default"/>
      </w:rPr>
    </w:lvl>
    <w:lvl w:ilvl="7" w:tplc="D8A48C6C">
      <w:start w:val="1"/>
      <w:numFmt w:val="bullet"/>
      <w:lvlText w:val="o"/>
      <w:lvlJc w:val="left"/>
      <w:pPr>
        <w:ind w:left="5760" w:hanging="360"/>
      </w:pPr>
      <w:rPr>
        <w:rFonts w:ascii="Courier New" w:hAnsi="Courier New" w:hint="default"/>
      </w:rPr>
    </w:lvl>
    <w:lvl w:ilvl="8" w:tplc="81DAFCC8">
      <w:start w:val="1"/>
      <w:numFmt w:val="bullet"/>
      <w:lvlText w:val=""/>
      <w:lvlJc w:val="left"/>
      <w:pPr>
        <w:ind w:left="6480" w:hanging="360"/>
      </w:pPr>
      <w:rPr>
        <w:rFonts w:ascii="Wingdings" w:hAnsi="Wingdings" w:hint="default"/>
      </w:rPr>
    </w:lvl>
  </w:abstractNum>
  <w:abstractNum w:abstractNumId="44" w15:restartNumberingAfterBreak="0">
    <w:nsid w:val="3126EBD3"/>
    <w:multiLevelType w:val="hybridMultilevel"/>
    <w:tmpl w:val="D45201AC"/>
    <w:lvl w:ilvl="0" w:tplc="6DD05198">
      <w:start w:val="1"/>
      <w:numFmt w:val="decimal"/>
      <w:lvlText w:val="%1."/>
      <w:lvlJc w:val="left"/>
      <w:pPr>
        <w:ind w:left="720" w:hanging="360"/>
      </w:pPr>
    </w:lvl>
    <w:lvl w:ilvl="1" w:tplc="C4DE32C2">
      <w:start w:val="1"/>
      <w:numFmt w:val="lowerLetter"/>
      <w:lvlText w:val="%2."/>
      <w:lvlJc w:val="left"/>
      <w:pPr>
        <w:ind w:left="1440" w:hanging="360"/>
      </w:pPr>
    </w:lvl>
    <w:lvl w:ilvl="2" w:tplc="C78A76DC">
      <w:start w:val="1"/>
      <w:numFmt w:val="lowerRoman"/>
      <w:lvlText w:val="%3."/>
      <w:lvlJc w:val="right"/>
      <w:pPr>
        <w:ind w:left="2160" w:hanging="180"/>
      </w:pPr>
    </w:lvl>
    <w:lvl w:ilvl="3" w:tplc="6FF2F85A">
      <w:start w:val="1"/>
      <w:numFmt w:val="decimal"/>
      <w:lvlText w:val="%4."/>
      <w:lvlJc w:val="left"/>
      <w:pPr>
        <w:ind w:left="2880" w:hanging="360"/>
      </w:pPr>
    </w:lvl>
    <w:lvl w:ilvl="4" w:tplc="36CCB008">
      <w:start w:val="1"/>
      <w:numFmt w:val="lowerLetter"/>
      <w:lvlText w:val="%5."/>
      <w:lvlJc w:val="left"/>
      <w:pPr>
        <w:ind w:left="3600" w:hanging="360"/>
      </w:pPr>
    </w:lvl>
    <w:lvl w:ilvl="5" w:tplc="95DC8D7C">
      <w:start w:val="1"/>
      <w:numFmt w:val="lowerRoman"/>
      <w:lvlText w:val="%6."/>
      <w:lvlJc w:val="right"/>
      <w:pPr>
        <w:ind w:left="4320" w:hanging="180"/>
      </w:pPr>
    </w:lvl>
    <w:lvl w:ilvl="6" w:tplc="2EBE9102">
      <w:start w:val="1"/>
      <w:numFmt w:val="decimal"/>
      <w:lvlText w:val="%7."/>
      <w:lvlJc w:val="left"/>
      <w:pPr>
        <w:ind w:left="5040" w:hanging="360"/>
      </w:pPr>
    </w:lvl>
    <w:lvl w:ilvl="7" w:tplc="993E7B54">
      <w:start w:val="1"/>
      <w:numFmt w:val="lowerLetter"/>
      <w:lvlText w:val="%8."/>
      <w:lvlJc w:val="left"/>
      <w:pPr>
        <w:ind w:left="5760" w:hanging="360"/>
      </w:pPr>
    </w:lvl>
    <w:lvl w:ilvl="8" w:tplc="CFA0D3B0">
      <w:start w:val="1"/>
      <w:numFmt w:val="lowerRoman"/>
      <w:lvlText w:val="%9."/>
      <w:lvlJc w:val="right"/>
      <w:pPr>
        <w:ind w:left="6480" w:hanging="180"/>
      </w:pPr>
    </w:lvl>
  </w:abstractNum>
  <w:abstractNum w:abstractNumId="45" w15:restartNumberingAfterBreak="0">
    <w:nsid w:val="316D7004"/>
    <w:multiLevelType w:val="hybridMultilevel"/>
    <w:tmpl w:val="262015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216383B"/>
    <w:multiLevelType w:val="hybridMultilevel"/>
    <w:tmpl w:val="D28E4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2860693"/>
    <w:multiLevelType w:val="multilevel"/>
    <w:tmpl w:val="DC6CB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3FC7643"/>
    <w:multiLevelType w:val="hybridMultilevel"/>
    <w:tmpl w:val="C6FC65E2"/>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342B0A1C"/>
    <w:multiLevelType w:val="hybridMultilevel"/>
    <w:tmpl w:val="067658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15:restartNumberingAfterBreak="0">
    <w:nsid w:val="3A046F9F"/>
    <w:multiLevelType w:val="hybridMultilevel"/>
    <w:tmpl w:val="1098E950"/>
    <w:lvl w:ilvl="0" w:tplc="4B20A356">
      <w:start w:val="1"/>
      <w:numFmt w:val="bullet"/>
      <w:lvlText w:val="⊡"/>
      <w:lvlJc w:val="left"/>
      <w:pPr>
        <w:tabs>
          <w:tab w:val="num" w:pos="720"/>
        </w:tabs>
        <w:ind w:left="720" w:hanging="360"/>
      </w:pPr>
      <w:rPr>
        <w:rFonts w:ascii="Cambria Math" w:hAnsi="Cambria Math" w:hint="default"/>
      </w:rPr>
    </w:lvl>
    <w:lvl w:ilvl="1" w:tplc="C356646C">
      <w:start w:val="1"/>
      <w:numFmt w:val="bullet"/>
      <w:lvlText w:val="⊡"/>
      <w:lvlJc w:val="left"/>
      <w:pPr>
        <w:tabs>
          <w:tab w:val="num" w:pos="1440"/>
        </w:tabs>
        <w:ind w:left="1440" w:hanging="360"/>
      </w:pPr>
      <w:rPr>
        <w:rFonts w:ascii="Cambria Math" w:hAnsi="Cambria Math" w:hint="default"/>
      </w:rPr>
    </w:lvl>
    <w:lvl w:ilvl="2" w:tplc="EF261FB2" w:tentative="1">
      <w:start w:val="1"/>
      <w:numFmt w:val="bullet"/>
      <w:lvlText w:val="⊡"/>
      <w:lvlJc w:val="left"/>
      <w:pPr>
        <w:tabs>
          <w:tab w:val="num" w:pos="2160"/>
        </w:tabs>
        <w:ind w:left="2160" w:hanging="360"/>
      </w:pPr>
      <w:rPr>
        <w:rFonts w:ascii="Cambria Math" w:hAnsi="Cambria Math" w:hint="default"/>
      </w:rPr>
    </w:lvl>
    <w:lvl w:ilvl="3" w:tplc="7772E358" w:tentative="1">
      <w:start w:val="1"/>
      <w:numFmt w:val="bullet"/>
      <w:lvlText w:val="⊡"/>
      <w:lvlJc w:val="left"/>
      <w:pPr>
        <w:tabs>
          <w:tab w:val="num" w:pos="2880"/>
        </w:tabs>
        <w:ind w:left="2880" w:hanging="360"/>
      </w:pPr>
      <w:rPr>
        <w:rFonts w:ascii="Cambria Math" w:hAnsi="Cambria Math" w:hint="default"/>
      </w:rPr>
    </w:lvl>
    <w:lvl w:ilvl="4" w:tplc="3C783C40" w:tentative="1">
      <w:start w:val="1"/>
      <w:numFmt w:val="bullet"/>
      <w:lvlText w:val="⊡"/>
      <w:lvlJc w:val="left"/>
      <w:pPr>
        <w:tabs>
          <w:tab w:val="num" w:pos="3600"/>
        </w:tabs>
        <w:ind w:left="3600" w:hanging="360"/>
      </w:pPr>
      <w:rPr>
        <w:rFonts w:ascii="Cambria Math" w:hAnsi="Cambria Math" w:hint="default"/>
      </w:rPr>
    </w:lvl>
    <w:lvl w:ilvl="5" w:tplc="D8CCAAEC" w:tentative="1">
      <w:start w:val="1"/>
      <w:numFmt w:val="bullet"/>
      <w:lvlText w:val="⊡"/>
      <w:lvlJc w:val="left"/>
      <w:pPr>
        <w:tabs>
          <w:tab w:val="num" w:pos="4320"/>
        </w:tabs>
        <w:ind w:left="4320" w:hanging="360"/>
      </w:pPr>
      <w:rPr>
        <w:rFonts w:ascii="Cambria Math" w:hAnsi="Cambria Math" w:hint="default"/>
      </w:rPr>
    </w:lvl>
    <w:lvl w:ilvl="6" w:tplc="B7FA7758" w:tentative="1">
      <w:start w:val="1"/>
      <w:numFmt w:val="bullet"/>
      <w:lvlText w:val="⊡"/>
      <w:lvlJc w:val="left"/>
      <w:pPr>
        <w:tabs>
          <w:tab w:val="num" w:pos="5040"/>
        </w:tabs>
        <w:ind w:left="5040" w:hanging="360"/>
      </w:pPr>
      <w:rPr>
        <w:rFonts w:ascii="Cambria Math" w:hAnsi="Cambria Math" w:hint="default"/>
      </w:rPr>
    </w:lvl>
    <w:lvl w:ilvl="7" w:tplc="0A666634" w:tentative="1">
      <w:start w:val="1"/>
      <w:numFmt w:val="bullet"/>
      <w:lvlText w:val="⊡"/>
      <w:lvlJc w:val="left"/>
      <w:pPr>
        <w:tabs>
          <w:tab w:val="num" w:pos="5760"/>
        </w:tabs>
        <w:ind w:left="5760" w:hanging="360"/>
      </w:pPr>
      <w:rPr>
        <w:rFonts w:ascii="Cambria Math" w:hAnsi="Cambria Math" w:hint="default"/>
      </w:rPr>
    </w:lvl>
    <w:lvl w:ilvl="8" w:tplc="30CEA222" w:tentative="1">
      <w:start w:val="1"/>
      <w:numFmt w:val="bullet"/>
      <w:lvlText w:val="⊡"/>
      <w:lvlJc w:val="left"/>
      <w:pPr>
        <w:tabs>
          <w:tab w:val="num" w:pos="6480"/>
        </w:tabs>
        <w:ind w:left="6480" w:hanging="360"/>
      </w:pPr>
      <w:rPr>
        <w:rFonts w:ascii="Cambria Math" w:hAnsi="Cambria Math" w:hint="default"/>
      </w:rPr>
    </w:lvl>
  </w:abstractNum>
  <w:abstractNum w:abstractNumId="51" w15:restartNumberingAfterBreak="0">
    <w:nsid w:val="3B6D007B"/>
    <w:multiLevelType w:val="hybridMultilevel"/>
    <w:tmpl w:val="2D380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BAD1796"/>
    <w:multiLevelType w:val="hybridMultilevel"/>
    <w:tmpl w:val="2548A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C473F48"/>
    <w:multiLevelType w:val="hybridMultilevel"/>
    <w:tmpl w:val="D6D8AA34"/>
    <w:lvl w:ilvl="0" w:tplc="01021E5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D1175D8"/>
    <w:multiLevelType w:val="hybridMultilevel"/>
    <w:tmpl w:val="496E974C"/>
    <w:lvl w:ilvl="0" w:tplc="01021E5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D4EADF2"/>
    <w:multiLevelType w:val="hybridMultilevel"/>
    <w:tmpl w:val="414EC45C"/>
    <w:lvl w:ilvl="0" w:tplc="7DD84422">
      <w:start w:val="1"/>
      <w:numFmt w:val="decimal"/>
      <w:lvlText w:val="%1)"/>
      <w:lvlJc w:val="left"/>
      <w:pPr>
        <w:ind w:left="720" w:hanging="360"/>
      </w:pPr>
    </w:lvl>
    <w:lvl w:ilvl="1" w:tplc="62E2FB36">
      <w:start w:val="1"/>
      <w:numFmt w:val="lowerLetter"/>
      <w:lvlText w:val="%2."/>
      <w:lvlJc w:val="left"/>
      <w:pPr>
        <w:ind w:left="1440" w:hanging="360"/>
      </w:pPr>
    </w:lvl>
    <w:lvl w:ilvl="2" w:tplc="E0141AFE">
      <w:start w:val="1"/>
      <w:numFmt w:val="lowerRoman"/>
      <w:lvlText w:val="%3."/>
      <w:lvlJc w:val="right"/>
      <w:pPr>
        <w:ind w:left="2160" w:hanging="180"/>
      </w:pPr>
    </w:lvl>
    <w:lvl w:ilvl="3" w:tplc="E092D9B6">
      <w:start w:val="1"/>
      <w:numFmt w:val="decimal"/>
      <w:lvlText w:val="%4."/>
      <w:lvlJc w:val="left"/>
      <w:pPr>
        <w:ind w:left="2880" w:hanging="360"/>
      </w:pPr>
    </w:lvl>
    <w:lvl w:ilvl="4" w:tplc="CFC2C8FA">
      <w:start w:val="1"/>
      <w:numFmt w:val="lowerLetter"/>
      <w:lvlText w:val="%5."/>
      <w:lvlJc w:val="left"/>
      <w:pPr>
        <w:ind w:left="3600" w:hanging="360"/>
      </w:pPr>
    </w:lvl>
    <w:lvl w:ilvl="5" w:tplc="9BF21BD4">
      <w:start w:val="1"/>
      <w:numFmt w:val="lowerRoman"/>
      <w:lvlText w:val="%6."/>
      <w:lvlJc w:val="right"/>
      <w:pPr>
        <w:ind w:left="4320" w:hanging="180"/>
      </w:pPr>
    </w:lvl>
    <w:lvl w:ilvl="6" w:tplc="0B703E76">
      <w:start w:val="1"/>
      <w:numFmt w:val="decimal"/>
      <w:lvlText w:val="%7."/>
      <w:lvlJc w:val="left"/>
      <w:pPr>
        <w:ind w:left="5040" w:hanging="360"/>
      </w:pPr>
    </w:lvl>
    <w:lvl w:ilvl="7" w:tplc="B69E5790">
      <w:start w:val="1"/>
      <w:numFmt w:val="lowerLetter"/>
      <w:lvlText w:val="%8."/>
      <w:lvlJc w:val="left"/>
      <w:pPr>
        <w:ind w:left="5760" w:hanging="360"/>
      </w:pPr>
    </w:lvl>
    <w:lvl w:ilvl="8" w:tplc="8AF0987E">
      <w:start w:val="1"/>
      <w:numFmt w:val="lowerRoman"/>
      <w:lvlText w:val="%9."/>
      <w:lvlJc w:val="right"/>
      <w:pPr>
        <w:ind w:left="6480" w:hanging="180"/>
      </w:pPr>
    </w:lvl>
  </w:abstractNum>
  <w:abstractNum w:abstractNumId="56" w15:restartNumberingAfterBreak="0">
    <w:nsid w:val="3E8D37AD"/>
    <w:multiLevelType w:val="hybridMultilevel"/>
    <w:tmpl w:val="281C39D6"/>
    <w:lvl w:ilvl="0" w:tplc="3E580282">
      <w:start w:val="1"/>
      <w:numFmt w:val="bullet"/>
      <w:lvlText w:val="·"/>
      <w:lvlJc w:val="left"/>
      <w:pPr>
        <w:ind w:left="720" w:hanging="360"/>
      </w:pPr>
      <w:rPr>
        <w:rFonts w:ascii="Symbol" w:hAnsi="Symbol" w:hint="default"/>
      </w:rPr>
    </w:lvl>
    <w:lvl w:ilvl="1" w:tplc="9A60F424">
      <w:start w:val="1"/>
      <w:numFmt w:val="bullet"/>
      <w:lvlText w:val="o"/>
      <w:lvlJc w:val="left"/>
      <w:pPr>
        <w:ind w:left="1440" w:hanging="360"/>
      </w:pPr>
      <w:rPr>
        <w:rFonts w:ascii="Symbol" w:hAnsi="Symbol" w:hint="default"/>
      </w:rPr>
    </w:lvl>
    <w:lvl w:ilvl="2" w:tplc="A328D7D8">
      <w:start w:val="1"/>
      <w:numFmt w:val="bullet"/>
      <w:lvlText w:val=""/>
      <w:lvlJc w:val="left"/>
      <w:pPr>
        <w:ind w:left="2160" w:hanging="360"/>
      </w:pPr>
      <w:rPr>
        <w:rFonts w:ascii="Wingdings" w:hAnsi="Wingdings" w:hint="default"/>
      </w:rPr>
    </w:lvl>
    <w:lvl w:ilvl="3" w:tplc="0EDC53FE">
      <w:start w:val="1"/>
      <w:numFmt w:val="bullet"/>
      <w:lvlText w:val=""/>
      <w:lvlJc w:val="left"/>
      <w:pPr>
        <w:ind w:left="2880" w:hanging="360"/>
      </w:pPr>
      <w:rPr>
        <w:rFonts w:ascii="Symbol" w:hAnsi="Symbol" w:hint="default"/>
      </w:rPr>
    </w:lvl>
    <w:lvl w:ilvl="4" w:tplc="8D28B78A">
      <w:start w:val="1"/>
      <w:numFmt w:val="bullet"/>
      <w:lvlText w:val="o"/>
      <w:lvlJc w:val="left"/>
      <w:pPr>
        <w:ind w:left="3600" w:hanging="360"/>
      </w:pPr>
      <w:rPr>
        <w:rFonts w:ascii="Courier New" w:hAnsi="Courier New" w:hint="default"/>
      </w:rPr>
    </w:lvl>
    <w:lvl w:ilvl="5" w:tplc="BD4EF58A">
      <w:start w:val="1"/>
      <w:numFmt w:val="bullet"/>
      <w:lvlText w:val=""/>
      <w:lvlJc w:val="left"/>
      <w:pPr>
        <w:ind w:left="4320" w:hanging="360"/>
      </w:pPr>
      <w:rPr>
        <w:rFonts w:ascii="Wingdings" w:hAnsi="Wingdings" w:hint="default"/>
      </w:rPr>
    </w:lvl>
    <w:lvl w:ilvl="6" w:tplc="3086D86A">
      <w:start w:val="1"/>
      <w:numFmt w:val="bullet"/>
      <w:lvlText w:val=""/>
      <w:lvlJc w:val="left"/>
      <w:pPr>
        <w:ind w:left="5040" w:hanging="360"/>
      </w:pPr>
      <w:rPr>
        <w:rFonts w:ascii="Symbol" w:hAnsi="Symbol" w:hint="default"/>
      </w:rPr>
    </w:lvl>
    <w:lvl w:ilvl="7" w:tplc="0F908E7A">
      <w:start w:val="1"/>
      <w:numFmt w:val="bullet"/>
      <w:lvlText w:val="o"/>
      <w:lvlJc w:val="left"/>
      <w:pPr>
        <w:ind w:left="5760" w:hanging="360"/>
      </w:pPr>
      <w:rPr>
        <w:rFonts w:ascii="Courier New" w:hAnsi="Courier New" w:hint="default"/>
      </w:rPr>
    </w:lvl>
    <w:lvl w:ilvl="8" w:tplc="60724FF8">
      <w:start w:val="1"/>
      <w:numFmt w:val="bullet"/>
      <w:lvlText w:val=""/>
      <w:lvlJc w:val="left"/>
      <w:pPr>
        <w:ind w:left="6480" w:hanging="360"/>
      </w:pPr>
      <w:rPr>
        <w:rFonts w:ascii="Wingdings" w:hAnsi="Wingdings" w:hint="default"/>
      </w:rPr>
    </w:lvl>
  </w:abstractNum>
  <w:abstractNum w:abstractNumId="57" w15:restartNumberingAfterBreak="0">
    <w:nsid w:val="3F531036"/>
    <w:multiLevelType w:val="hybridMultilevel"/>
    <w:tmpl w:val="29167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2795613"/>
    <w:multiLevelType w:val="hybridMultilevel"/>
    <w:tmpl w:val="AB846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3BB25AB"/>
    <w:multiLevelType w:val="hybridMultilevel"/>
    <w:tmpl w:val="E656FFA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44F40BE8"/>
    <w:multiLevelType w:val="hybridMultilevel"/>
    <w:tmpl w:val="E03CFE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53B3D73"/>
    <w:multiLevelType w:val="hybridMultilevel"/>
    <w:tmpl w:val="BB621524"/>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5C14AA5"/>
    <w:multiLevelType w:val="hybridMultilevel"/>
    <w:tmpl w:val="4DEA6F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7794205"/>
    <w:multiLevelType w:val="hybridMultilevel"/>
    <w:tmpl w:val="D938D244"/>
    <w:lvl w:ilvl="0" w:tplc="01021E5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C730E45"/>
    <w:multiLevelType w:val="hybridMultilevel"/>
    <w:tmpl w:val="FB42B4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4CF94160"/>
    <w:multiLevelType w:val="multilevel"/>
    <w:tmpl w:val="A3707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EF74F5D"/>
    <w:multiLevelType w:val="hybridMultilevel"/>
    <w:tmpl w:val="9658385E"/>
    <w:lvl w:ilvl="0" w:tplc="DF0EA2C6">
      <w:start w:val="1"/>
      <w:numFmt w:val="decimal"/>
      <w:lvlText w:val="8)"/>
      <w:lvlJc w:val="left"/>
      <w:pPr>
        <w:ind w:left="720" w:hanging="360"/>
      </w:pPr>
    </w:lvl>
    <w:lvl w:ilvl="1" w:tplc="110C80B2">
      <w:start w:val="1"/>
      <w:numFmt w:val="lowerLetter"/>
      <w:lvlText w:val="%2."/>
      <w:lvlJc w:val="left"/>
      <w:pPr>
        <w:ind w:left="1440" w:hanging="360"/>
      </w:pPr>
    </w:lvl>
    <w:lvl w:ilvl="2" w:tplc="AFD04974">
      <w:start w:val="1"/>
      <w:numFmt w:val="lowerRoman"/>
      <w:lvlText w:val="%3."/>
      <w:lvlJc w:val="right"/>
      <w:pPr>
        <w:ind w:left="2160" w:hanging="180"/>
      </w:pPr>
    </w:lvl>
    <w:lvl w:ilvl="3" w:tplc="78805940">
      <w:start w:val="1"/>
      <w:numFmt w:val="decimal"/>
      <w:lvlText w:val="%4."/>
      <w:lvlJc w:val="left"/>
      <w:pPr>
        <w:ind w:left="2880" w:hanging="360"/>
      </w:pPr>
    </w:lvl>
    <w:lvl w:ilvl="4" w:tplc="7CAC38BA">
      <w:start w:val="1"/>
      <w:numFmt w:val="lowerLetter"/>
      <w:lvlText w:val="%5."/>
      <w:lvlJc w:val="left"/>
      <w:pPr>
        <w:ind w:left="3600" w:hanging="360"/>
      </w:pPr>
    </w:lvl>
    <w:lvl w:ilvl="5" w:tplc="BE101C5E">
      <w:start w:val="1"/>
      <w:numFmt w:val="lowerRoman"/>
      <w:lvlText w:val="%6."/>
      <w:lvlJc w:val="right"/>
      <w:pPr>
        <w:ind w:left="4320" w:hanging="180"/>
      </w:pPr>
    </w:lvl>
    <w:lvl w:ilvl="6" w:tplc="BAB65A54">
      <w:start w:val="1"/>
      <w:numFmt w:val="decimal"/>
      <w:lvlText w:val="%7."/>
      <w:lvlJc w:val="left"/>
      <w:pPr>
        <w:ind w:left="5040" w:hanging="360"/>
      </w:pPr>
    </w:lvl>
    <w:lvl w:ilvl="7" w:tplc="D3A8515C">
      <w:start w:val="1"/>
      <w:numFmt w:val="lowerLetter"/>
      <w:lvlText w:val="%8."/>
      <w:lvlJc w:val="left"/>
      <w:pPr>
        <w:ind w:left="5760" w:hanging="360"/>
      </w:pPr>
    </w:lvl>
    <w:lvl w:ilvl="8" w:tplc="96D4E380">
      <w:start w:val="1"/>
      <w:numFmt w:val="lowerRoman"/>
      <w:lvlText w:val="%9."/>
      <w:lvlJc w:val="right"/>
      <w:pPr>
        <w:ind w:left="6480" w:hanging="180"/>
      </w:pPr>
    </w:lvl>
  </w:abstractNum>
  <w:abstractNum w:abstractNumId="67" w15:restartNumberingAfterBreak="0">
    <w:nsid w:val="513B164F"/>
    <w:multiLevelType w:val="hybridMultilevel"/>
    <w:tmpl w:val="0316BC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19B7AF1"/>
    <w:multiLevelType w:val="hybridMultilevel"/>
    <w:tmpl w:val="9508F8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1FB40A6"/>
    <w:multiLevelType w:val="hybridMultilevel"/>
    <w:tmpl w:val="CDE42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2153A5E"/>
    <w:multiLevelType w:val="hybridMultilevel"/>
    <w:tmpl w:val="D4BCB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42005F0"/>
    <w:multiLevelType w:val="hybridMultilevel"/>
    <w:tmpl w:val="CE7AD7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546B4BB9"/>
    <w:multiLevelType w:val="hybridMultilevel"/>
    <w:tmpl w:val="7A9E9CF8"/>
    <w:lvl w:ilvl="0" w:tplc="7B18D6E4">
      <w:start w:val="1"/>
      <w:numFmt w:val="bullet"/>
      <w:lvlText w:val="⊡"/>
      <w:lvlJc w:val="left"/>
      <w:pPr>
        <w:tabs>
          <w:tab w:val="num" w:pos="720"/>
        </w:tabs>
        <w:ind w:left="720" w:hanging="360"/>
      </w:pPr>
      <w:rPr>
        <w:rFonts w:ascii="Cambria Math" w:hAnsi="Cambria Math" w:hint="default"/>
      </w:rPr>
    </w:lvl>
    <w:lvl w:ilvl="1" w:tplc="86EC945E">
      <w:start w:val="1"/>
      <w:numFmt w:val="bullet"/>
      <w:lvlText w:val="⊡"/>
      <w:lvlJc w:val="left"/>
      <w:pPr>
        <w:tabs>
          <w:tab w:val="num" w:pos="1440"/>
        </w:tabs>
        <w:ind w:left="1440" w:hanging="360"/>
      </w:pPr>
      <w:rPr>
        <w:rFonts w:ascii="Cambria Math" w:hAnsi="Cambria Math" w:hint="default"/>
      </w:rPr>
    </w:lvl>
    <w:lvl w:ilvl="2" w:tplc="5F7C9468" w:tentative="1">
      <w:start w:val="1"/>
      <w:numFmt w:val="bullet"/>
      <w:lvlText w:val="⊡"/>
      <w:lvlJc w:val="left"/>
      <w:pPr>
        <w:tabs>
          <w:tab w:val="num" w:pos="2160"/>
        </w:tabs>
        <w:ind w:left="2160" w:hanging="360"/>
      </w:pPr>
      <w:rPr>
        <w:rFonts w:ascii="Cambria Math" w:hAnsi="Cambria Math" w:hint="default"/>
      </w:rPr>
    </w:lvl>
    <w:lvl w:ilvl="3" w:tplc="E540502C" w:tentative="1">
      <w:start w:val="1"/>
      <w:numFmt w:val="bullet"/>
      <w:lvlText w:val="⊡"/>
      <w:lvlJc w:val="left"/>
      <w:pPr>
        <w:tabs>
          <w:tab w:val="num" w:pos="2880"/>
        </w:tabs>
        <w:ind w:left="2880" w:hanging="360"/>
      </w:pPr>
      <w:rPr>
        <w:rFonts w:ascii="Cambria Math" w:hAnsi="Cambria Math" w:hint="default"/>
      </w:rPr>
    </w:lvl>
    <w:lvl w:ilvl="4" w:tplc="1382E9D4" w:tentative="1">
      <w:start w:val="1"/>
      <w:numFmt w:val="bullet"/>
      <w:lvlText w:val="⊡"/>
      <w:lvlJc w:val="left"/>
      <w:pPr>
        <w:tabs>
          <w:tab w:val="num" w:pos="3600"/>
        </w:tabs>
        <w:ind w:left="3600" w:hanging="360"/>
      </w:pPr>
      <w:rPr>
        <w:rFonts w:ascii="Cambria Math" w:hAnsi="Cambria Math" w:hint="default"/>
      </w:rPr>
    </w:lvl>
    <w:lvl w:ilvl="5" w:tplc="E6F4CC80" w:tentative="1">
      <w:start w:val="1"/>
      <w:numFmt w:val="bullet"/>
      <w:lvlText w:val="⊡"/>
      <w:lvlJc w:val="left"/>
      <w:pPr>
        <w:tabs>
          <w:tab w:val="num" w:pos="4320"/>
        </w:tabs>
        <w:ind w:left="4320" w:hanging="360"/>
      </w:pPr>
      <w:rPr>
        <w:rFonts w:ascii="Cambria Math" w:hAnsi="Cambria Math" w:hint="default"/>
      </w:rPr>
    </w:lvl>
    <w:lvl w:ilvl="6" w:tplc="F9003AC0" w:tentative="1">
      <w:start w:val="1"/>
      <w:numFmt w:val="bullet"/>
      <w:lvlText w:val="⊡"/>
      <w:lvlJc w:val="left"/>
      <w:pPr>
        <w:tabs>
          <w:tab w:val="num" w:pos="5040"/>
        </w:tabs>
        <w:ind w:left="5040" w:hanging="360"/>
      </w:pPr>
      <w:rPr>
        <w:rFonts w:ascii="Cambria Math" w:hAnsi="Cambria Math" w:hint="default"/>
      </w:rPr>
    </w:lvl>
    <w:lvl w:ilvl="7" w:tplc="26366D56" w:tentative="1">
      <w:start w:val="1"/>
      <w:numFmt w:val="bullet"/>
      <w:lvlText w:val="⊡"/>
      <w:lvlJc w:val="left"/>
      <w:pPr>
        <w:tabs>
          <w:tab w:val="num" w:pos="5760"/>
        </w:tabs>
        <w:ind w:left="5760" w:hanging="360"/>
      </w:pPr>
      <w:rPr>
        <w:rFonts w:ascii="Cambria Math" w:hAnsi="Cambria Math" w:hint="default"/>
      </w:rPr>
    </w:lvl>
    <w:lvl w:ilvl="8" w:tplc="08867228" w:tentative="1">
      <w:start w:val="1"/>
      <w:numFmt w:val="bullet"/>
      <w:lvlText w:val="⊡"/>
      <w:lvlJc w:val="left"/>
      <w:pPr>
        <w:tabs>
          <w:tab w:val="num" w:pos="6480"/>
        </w:tabs>
        <w:ind w:left="6480" w:hanging="360"/>
      </w:pPr>
      <w:rPr>
        <w:rFonts w:ascii="Cambria Math" w:hAnsi="Cambria Math" w:hint="default"/>
      </w:rPr>
    </w:lvl>
  </w:abstractNum>
  <w:abstractNum w:abstractNumId="73" w15:restartNumberingAfterBreak="0">
    <w:nsid w:val="56607721"/>
    <w:multiLevelType w:val="multilevel"/>
    <w:tmpl w:val="EAB27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756BEAD"/>
    <w:multiLevelType w:val="hybridMultilevel"/>
    <w:tmpl w:val="67386AE8"/>
    <w:lvl w:ilvl="0" w:tplc="A6BABC96">
      <w:start w:val="1"/>
      <w:numFmt w:val="bullet"/>
      <w:lvlText w:val=""/>
      <w:lvlJc w:val="left"/>
      <w:pPr>
        <w:ind w:left="720" w:hanging="360"/>
      </w:pPr>
      <w:rPr>
        <w:rFonts w:ascii="Symbol" w:hAnsi="Symbol" w:hint="default"/>
      </w:rPr>
    </w:lvl>
    <w:lvl w:ilvl="1" w:tplc="63A04D00">
      <w:start w:val="1"/>
      <w:numFmt w:val="bullet"/>
      <w:lvlText w:val="o"/>
      <w:lvlJc w:val="left"/>
      <w:pPr>
        <w:ind w:left="1440" w:hanging="360"/>
      </w:pPr>
      <w:rPr>
        <w:rFonts w:ascii="Courier New" w:hAnsi="Courier New" w:hint="default"/>
      </w:rPr>
    </w:lvl>
    <w:lvl w:ilvl="2" w:tplc="65B662B0">
      <w:start w:val="1"/>
      <w:numFmt w:val="bullet"/>
      <w:lvlText w:val=""/>
      <w:lvlJc w:val="left"/>
      <w:pPr>
        <w:ind w:left="2160" w:hanging="360"/>
      </w:pPr>
      <w:rPr>
        <w:rFonts w:ascii="Wingdings" w:hAnsi="Wingdings" w:hint="default"/>
      </w:rPr>
    </w:lvl>
    <w:lvl w:ilvl="3" w:tplc="6F8A6EA6">
      <w:start w:val="1"/>
      <w:numFmt w:val="bullet"/>
      <w:lvlText w:val=""/>
      <w:lvlJc w:val="left"/>
      <w:pPr>
        <w:ind w:left="2880" w:hanging="360"/>
      </w:pPr>
      <w:rPr>
        <w:rFonts w:ascii="Symbol" w:hAnsi="Symbol" w:hint="default"/>
      </w:rPr>
    </w:lvl>
    <w:lvl w:ilvl="4" w:tplc="741249B6">
      <w:start w:val="1"/>
      <w:numFmt w:val="bullet"/>
      <w:lvlText w:val="o"/>
      <w:lvlJc w:val="left"/>
      <w:pPr>
        <w:ind w:left="3600" w:hanging="360"/>
      </w:pPr>
      <w:rPr>
        <w:rFonts w:ascii="Courier New" w:hAnsi="Courier New" w:hint="default"/>
      </w:rPr>
    </w:lvl>
    <w:lvl w:ilvl="5" w:tplc="31B6A2B6">
      <w:start w:val="1"/>
      <w:numFmt w:val="bullet"/>
      <w:lvlText w:val=""/>
      <w:lvlJc w:val="left"/>
      <w:pPr>
        <w:ind w:left="4320" w:hanging="360"/>
      </w:pPr>
      <w:rPr>
        <w:rFonts w:ascii="Wingdings" w:hAnsi="Wingdings" w:hint="default"/>
      </w:rPr>
    </w:lvl>
    <w:lvl w:ilvl="6" w:tplc="8D9616EE">
      <w:start w:val="1"/>
      <w:numFmt w:val="bullet"/>
      <w:lvlText w:val=""/>
      <w:lvlJc w:val="left"/>
      <w:pPr>
        <w:ind w:left="5040" w:hanging="360"/>
      </w:pPr>
      <w:rPr>
        <w:rFonts w:ascii="Symbol" w:hAnsi="Symbol" w:hint="default"/>
      </w:rPr>
    </w:lvl>
    <w:lvl w:ilvl="7" w:tplc="0BC28C42">
      <w:start w:val="1"/>
      <w:numFmt w:val="bullet"/>
      <w:lvlText w:val="o"/>
      <w:lvlJc w:val="left"/>
      <w:pPr>
        <w:ind w:left="5760" w:hanging="360"/>
      </w:pPr>
      <w:rPr>
        <w:rFonts w:ascii="Courier New" w:hAnsi="Courier New" w:hint="default"/>
      </w:rPr>
    </w:lvl>
    <w:lvl w:ilvl="8" w:tplc="4764284C">
      <w:start w:val="1"/>
      <w:numFmt w:val="bullet"/>
      <w:lvlText w:val=""/>
      <w:lvlJc w:val="left"/>
      <w:pPr>
        <w:ind w:left="6480" w:hanging="360"/>
      </w:pPr>
      <w:rPr>
        <w:rFonts w:ascii="Wingdings" w:hAnsi="Wingdings" w:hint="default"/>
      </w:rPr>
    </w:lvl>
  </w:abstractNum>
  <w:abstractNum w:abstractNumId="75" w15:restartNumberingAfterBreak="0">
    <w:nsid w:val="57D85134"/>
    <w:multiLevelType w:val="hybridMultilevel"/>
    <w:tmpl w:val="E656FFA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58BD1C00"/>
    <w:multiLevelType w:val="hybridMultilevel"/>
    <w:tmpl w:val="2D963ED6"/>
    <w:lvl w:ilvl="0" w:tplc="E976F9D8">
      <w:start w:val="1"/>
      <w:numFmt w:val="decimal"/>
      <w:pStyle w:val="NumberHEAD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B5E7016"/>
    <w:multiLevelType w:val="hybridMultilevel"/>
    <w:tmpl w:val="96385E3E"/>
    <w:lvl w:ilvl="0" w:tplc="FEA6CCD4">
      <w:start w:val="1"/>
      <w:numFmt w:val="decimal"/>
      <w:lvlText w:val="%1."/>
      <w:lvlJc w:val="left"/>
      <w:pPr>
        <w:ind w:left="720" w:hanging="360"/>
      </w:pPr>
    </w:lvl>
    <w:lvl w:ilvl="1" w:tplc="7A6E4B8A">
      <w:start w:val="1"/>
      <w:numFmt w:val="lowerLetter"/>
      <w:lvlText w:val="%2."/>
      <w:lvlJc w:val="left"/>
      <w:pPr>
        <w:ind w:left="1440" w:hanging="360"/>
      </w:pPr>
    </w:lvl>
    <w:lvl w:ilvl="2" w:tplc="554A52DC">
      <w:start w:val="1"/>
      <w:numFmt w:val="lowerRoman"/>
      <w:lvlText w:val="%3."/>
      <w:lvlJc w:val="right"/>
      <w:pPr>
        <w:ind w:left="2160" w:hanging="180"/>
      </w:pPr>
    </w:lvl>
    <w:lvl w:ilvl="3" w:tplc="249E33DC">
      <w:start w:val="1"/>
      <w:numFmt w:val="decimal"/>
      <w:lvlText w:val="%4."/>
      <w:lvlJc w:val="left"/>
      <w:pPr>
        <w:ind w:left="2880" w:hanging="360"/>
      </w:pPr>
    </w:lvl>
    <w:lvl w:ilvl="4" w:tplc="CA04B5F0">
      <w:start w:val="1"/>
      <w:numFmt w:val="lowerLetter"/>
      <w:lvlText w:val="%5."/>
      <w:lvlJc w:val="left"/>
      <w:pPr>
        <w:ind w:left="3600" w:hanging="360"/>
      </w:pPr>
    </w:lvl>
    <w:lvl w:ilvl="5" w:tplc="6BBEE844">
      <w:start w:val="1"/>
      <w:numFmt w:val="lowerRoman"/>
      <w:lvlText w:val="%6."/>
      <w:lvlJc w:val="right"/>
      <w:pPr>
        <w:ind w:left="4320" w:hanging="180"/>
      </w:pPr>
    </w:lvl>
    <w:lvl w:ilvl="6" w:tplc="FF865844">
      <w:start w:val="1"/>
      <w:numFmt w:val="decimal"/>
      <w:lvlText w:val="%7."/>
      <w:lvlJc w:val="left"/>
      <w:pPr>
        <w:ind w:left="5040" w:hanging="360"/>
      </w:pPr>
    </w:lvl>
    <w:lvl w:ilvl="7" w:tplc="83F0213C">
      <w:start w:val="1"/>
      <w:numFmt w:val="lowerLetter"/>
      <w:lvlText w:val="%8."/>
      <w:lvlJc w:val="left"/>
      <w:pPr>
        <w:ind w:left="5760" w:hanging="360"/>
      </w:pPr>
    </w:lvl>
    <w:lvl w:ilvl="8" w:tplc="868663D2">
      <w:start w:val="1"/>
      <w:numFmt w:val="lowerRoman"/>
      <w:lvlText w:val="%9."/>
      <w:lvlJc w:val="right"/>
      <w:pPr>
        <w:ind w:left="6480" w:hanging="180"/>
      </w:pPr>
    </w:lvl>
  </w:abstractNum>
  <w:abstractNum w:abstractNumId="78" w15:restartNumberingAfterBreak="0">
    <w:nsid w:val="5B981ECC"/>
    <w:multiLevelType w:val="hybridMultilevel"/>
    <w:tmpl w:val="6786FFB8"/>
    <w:lvl w:ilvl="0" w:tplc="01021E5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0294B33"/>
    <w:multiLevelType w:val="multilevel"/>
    <w:tmpl w:val="411C1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0630E69"/>
    <w:multiLevelType w:val="hybridMultilevel"/>
    <w:tmpl w:val="AA52A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2A93B4E"/>
    <w:multiLevelType w:val="hybridMultilevel"/>
    <w:tmpl w:val="A0289BD0"/>
    <w:lvl w:ilvl="0" w:tplc="01021E5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3446EAA"/>
    <w:multiLevelType w:val="multilevel"/>
    <w:tmpl w:val="4C34B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45D03EC"/>
    <w:multiLevelType w:val="hybridMultilevel"/>
    <w:tmpl w:val="234A54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51DAACD"/>
    <w:multiLevelType w:val="hybridMultilevel"/>
    <w:tmpl w:val="19789294"/>
    <w:lvl w:ilvl="0" w:tplc="AC1EA3AE">
      <w:start w:val="1"/>
      <w:numFmt w:val="decimal"/>
      <w:lvlText w:val="%1)"/>
      <w:lvlJc w:val="left"/>
      <w:pPr>
        <w:ind w:left="720" w:hanging="360"/>
      </w:pPr>
    </w:lvl>
    <w:lvl w:ilvl="1" w:tplc="E438C338">
      <w:start w:val="1"/>
      <w:numFmt w:val="lowerLetter"/>
      <w:lvlText w:val="%2."/>
      <w:lvlJc w:val="left"/>
      <w:pPr>
        <w:ind w:left="1440" w:hanging="360"/>
      </w:pPr>
    </w:lvl>
    <w:lvl w:ilvl="2" w:tplc="DEF63FA4">
      <w:start w:val="1"/>
      <w:numFmt w:val="lowerRoman"/>
      <w:lvlText w:val="%3."/>
      <w:lvlJc w:val="right"/>
      <w:pPr>
        <w:ind w:left="2160" w:hanging="180"/>
      </w:pPr>
    </w:lvl>
    <w:lvl w:ilvl="3" w:tplc="0078607C">
      <w:start w:val="1"/>
      <w:numFmt w:val="decimal"/>
      <w:lvlText w:val="%4."/>
      <w:lvlJc w:val="left"/>
      <w:pPr>
        <w:ind w:left="2880" w:hanging="360"/>
      </w:pPr>
    </w:lvl>
    <w:lvl w:ilvl="4" w:tplc="0BDAE62A">
      <w:start w:val="1"/>
      <w:numFmt w:val="lowerLetter"/>
      <w:lvlText w:val="%5."/>
      <w:lvlJc w:val="left"/>
      <w:pPr>
        <w:ind w:left="3600" w:hanging="360"/>
      </w:pPr>
    </w:lvl>
    <w:lvl w:ilvl="5" w:tplc="55B46B3C">
      <w:start w:val="1"/>
      <w:numFmt w:val="lowerRoman"/>
      <w:lvlText w:val="%6."/>
      <w:lvlJc w:val="right"/>
      <w:pPr>
        <w:ind w:left="4320" w:hanging="180"/>
      </w:pPr>
    </w:lvl>
    <w:lvl w:ilvl="6" w:tplc="6FB86F80">
      <w:start w:val="1"/>
      <w:numFmt w:val="decimal"/>
      <w:lvlText w:val="%7."/>
      <w:lvlJc w:val="left"/>
      <w:pPr>
        <w:ind w:left="5040" w:hanging="360"/>
      </w:pPr>
    </w:lvl>
    <w:lvl w:ilvl="7" w:tplc="F592874A">
      <w:start w:val="1"/>
      <w:numFmt w:val="lowerLetter"/>
      <w:lvlText w:val="%8."/>
      <w:lvlJc w:val="left"/>
      <w:pPr>
        <w:ind w:left="5760" w:hanging="360"/>
      </w:pPr>
    </w:lvl>
    <w:lvl w:ilvl="8" w:tplc="9C76D134">
      <w:start w:val="1"/>
      <w:numFmt w:val="lowerRoman"/>
      <w:lvlText w:val="%9."/>
      <w:lvlJc w:val="right"/>
      <w:pPr>
        <w:ind w:left="6480" w:hanging="180"/>
      </w:pPr>
    </w:lvl>
  </w:abstractNum>
  <w:abstractNum w:abstractNumId="85" w15:restartNumberingAfterBreak="0">
    <w:nsid w:val="65A2548F"/>
    <w:multiLevelType w:val="hybridMultilevel"/>
    <w:tmpl w:val="FB42B4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65D74164"/>
    <w:multiLevelType w:val="hybridMultilevel"/>
    <w:tmpl w:val="1952C16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68BB28C7"/>
    <w:multiLevelType w:val="hybridMultilevel"/>
    <w:tmpl w:val="1DA48432"/>
    <w:lvl w:ilvl="0" w:tplc="1A6642A0">
      <w:start w:val="1"/>
      <w:numFmt w:val="decimal"/>
      <w:pStyle w:val="ListParagraph"/>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69703E31"/>
    <w:multiLevelType w:val="multilevel"/>
    <w:tmpl w:val="4C1EA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A417B89"/>
    <w:multiLevelType w:val="hybridMultilevel"/>
    <w:tmpl w:val="07BE72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BA74428"/>
    <w:multiLevelType w:val="hybridMultilevel"/>
    <w:tmpl w:val="08389B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BE8CD4E"/>
    <w:multiLevelType w:val="hybridMultilevel"/>
    <w:tmpl w:val="AF48F01C"/>
    <w:lvl w:ilvl="0" w:tplc="E41205C8">
      <w:start w:val="1"/>
      <w:numFmt w:val="bullet"/>
      <w:lvlText w:val=""/>
      <w:lvlJc w:val="left"/>
      <w:pPr>
        <w:ind w:left="720" w:hanging="360"/>
      </w:pPr>
      <w:rPr>
        <w:rFonts w:ascii="Symbol" w:hAnsi="Symbol" w:hint="default"/>
      </w:rPr>
    </w:lvl>
    <w:lvl w:ilvl="1" w:tplc="2514F37E">
      <w:start w:val="1"/>
      <w:numFmt w:val="bullet"/>
      <w:lvlText w:val="o"/>
      <w:lvlJc w:val="left"/>
      <w:pPr>
        <w:ind w:left="1440" w:hanging="360"/>
      </w:pPr>
      <w:rPr>
        <w:rFonts w:ascii="Courier New" w:hAnsi="Courier New" w:hint="default"/>
      </w:rPr>
    </w:lvl>
    <w:lvl w:ilvl="2" w:tplc="C276D6C4">
      <w:start w:val="1"/>
      <w:numFmt w:val="bullet"/>
      <w:lvlText w:val=""/>
      <w:lvlJc w:val="left"/>
      <w:pPr>
        <w:ind w:left="2160" w:hanging="360"/>
      </w:pPr>
      <w:rPr>
        <w:rFonts w:ascii="Wingdings" w:hAnsi="Wingdings" w:hint="default"/>
      </w:rPr>
    </w:lvl>
    <w:lvl w:ilvl="3" w:tplc="C8B8E890">
      <w:start w:val="1"/>
      <w:numFmt w:val="bullet"/>
      <w:lvlText w:val=""/>
      <w:lvlJc w:val="left"/>
      <w:pPr>
        <w:ind w:left="2880" w:hanging="360"/>
      </w:pPr>
      <w:rPr>
        <w:rFonts w:ascii="Symbol" w:hAnsi="Symbol" w:hint="default"/>
      </w:rPr>
    </w:lvl>
    <w:lvl w:ilvl="4" w:tplc="8A648A18">
      <w:start w:val="1"/>
      <w:numFmt w:val="bullet"/>
      <w:lvlText w:val="o"/>
      <w:lvlJc w:val="left"/>
      <w:pPr>
        <w:ind w:left="3600" w:hanging="360"/>
      </w:pPr>
      <w:rPr>
        <w:rFonts w:ascii="Courier New" w:hAnsi="Courier New" w:hint="default"/>
      </w:rPr>
    </w:lvl>
    <w:lvl w:ilvl="5" w:tplc="5DD67478">
      <w:start w:val="1"/>
      <w:numFmt w:val="bullet"/>
      <w:lvlText w:val=""/>
      <w:lvlJc w:val="left"/>
      <w:pPr>
        <w:ind w:left="4320" w:hanging="360"/>
      </w:pPr>
      <w:rPr>
        <w:rFonts w:ascii="Wingdings" w:hAnsi="Wingdings" w:hint="default"/>
      </w:rPr>
    </w:lvl>
    <w:lvl w:ilvl="6" w:tplc="78D61404">
      <w:start w:val="1"/>
      <w:numFmt w:val="bullet"/>
      <w:lvlText w:val=""/>
      <w:lvlJc w:val="left"/>
      <w:pPr>
        <w:ind w:left="5040" w:hanging="360"/>
      </w:pPr>
      <w:rPr>
        <w:rFonts w:ascii="Symbol" w:hAnsi="Symbol" w:hint="default"/>
      </w:rPr>
    </w:lvl>
    <w:lvl w:ilvl="7" w:tplc="29980290">
      <w:start w:val="1"/>
      <w:numFmt w:val="bullet"/>
      <w:lvlText w:val="o"/>
      <w:lvlJc w:val="left"/>
      <w:pPr>
        <w:ind w:left="5760" w:hanging="360"/>
      </w:pPr>
      <w:rPr>
        <w:rFonts w:ascii="Courier New" w:hAnsi="Courier New" w:hint="default"/>
      </w:rPr>
    </w:lvl>
    <w:lvl w:ilvl="8" w:tplc="CF92960C">
      <w:start w:val="1"/>
      <w:numFmt w:val="bullet"/>
      <w:lvlText w:val=""/>
      <w:lvlJc w:val="left"/>
      <w:pPr>
        <w:ind w:left="6480" w:hanging="360"/>
      </w:pPr>
      <w:rPr>
        <w:rFonts w:ascii="Wingdings" w:hAnsi="Wingdings" w:hint="default"/>
      </w:rPr>
    </w:lvl>
  </w:abstractNum>
  <w:abstractNum w:abstractNumId="92" w15:restartNumberingAfterBreak="0">
    <w:nsid w:val="6C7277AD"/>
    <w:multiLevelType w:val="hybridMultilevel"/>
    <w:tmpl w:val="CAE8A670"/>
    <w:lvl w:ilvl="0" w:tplc="A9D25B26">
      <w:start w:val="1"/>
      <w:numFmt w:val="decimal"/>
      <w:lvlText w:val="6)"/>
      <w:lvlJc w:val="left"/>
      <w:pPr>
        <w:ind w:left="720" w:hanging="360"/>
      </w:pPr>
    </w:lvl>
    <w:lvl w:ilvl="1" w:tplc="4B0427C6">
      <w:start w:val="1"/>
      <w:numFmt w:val="lowerLetter"/>
      <w:lvlText w:val="%2."/>
      <w:lvlJc w:val="left"/>
      <w:pPr>
        <w:ind w:left="1440" w:hanging="360"/>
      </w:pPr>
    </w:lvl>
    <w:lvl w:ilvl="2" w:tplc="5834484E">
      <w:start w:val="1"/>
      <w:numFmt w:val="lowerRoman"/>
      <w:lvlText w:val="%3."/>
      <w:lvlJc w:val="right"/>
      <w:pPr>
        <w:ind w:left="2160" w:hanging="180"/>
      </w:pPr>
    </w:lvl>
    <w:lvl w:ilvl="3" w:tplc="5F1E7A9E">
      <w:start w:val="1"/>
      <w:numFmt w:val="decimal"/>
      <w:lvlText w:val="%4."/>
      <w:lvlJc w:val="left"/>
      <w:pPr>
        <w:ind w:left="2880" w:hanging="360"/>
      </w:pPr>
    </w:lvl>
    <w:lvl w:ilvl="4" w:tplc="9634CBBA">
      <w:start w:val="1"/>
      <w:numFmt w:val="lowerLetter"/>
      <w:lvlText w:val="%5."/>
      <w:lvlJc w:val="left"/>
      <w:pPr>
        <w:ind w:left="3600" w:hanging="360"/>
      </w:pPr>
    </w:lvl>
    <w:lvl w:ilvl="5" w:tplc="5C3256FA">
      <w:start w:val="1"/>
      <w:numFmt w:val="lowerRoman"/>
      <w:lvlText w:val="%6."/>
      <w:lvlJc w:val="right"/>
      <w:pPr>
        <w:ind w:left="4320" w:hanging="180"/>
      </w:pPr>
    </w:lvl>
    <w:lvl w:ilvl="6" w:tplc="1474E862">
      <w:start w:val="1"/>
      <w:numFmt w:val="decimal"/>
      <w:lvlText w:val="%7."/>
      <w:lvlJc w:val="left"/>
      <w:pPr>
        <w:ind w:left="5040" w:hanging="360"/>
      </w:pPr>
    </w:lvl>
    <w:lvl w:ilvl="7" w:tplc="B002B4CA">
      <w:start w:val="1"/>
      <w:numFmt w:val="lowerLetter"/>
      <w:lvlText w:val="%8."/>
      <w:lvlJc w:val="left"/>
      <w:pPr>
        <w:ind w:left="5760" w:hanging="360"/>
      </w:pPr>
    </w:lvl>
    <w:lvl w:ilvl="8" w:tplc="19484D94">
      <w:start w:val="1"/>
      <w:numFmt w:val="lowerRoman"/>
      <w:lvlText w:val="%9."/>
      <w:lvlJc w:val="right"/>
      <w:pPr>
        <w:ind w:left="6480" w:hanging="180"/>
      </w:pPr>
    </w:lvl>
  </w:abstractNum>
  <w:abstractNum w:abstractNumId="93" w15:restartNumberingAfterBreak="0">
    <w:nsid w:val="6C7A61E1"/>
    <w:multiLevelType w:val="hybridMultilevel"/>
    <w:tmpl w:val="7870D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E2AE728"/>
    <w:multiLevelType w:val="hybridMultilevel"/>
    <w:tmpl w:val="BDD89412"/>
    <w:lvl w:ilvl="0" w:tplc="EB3601E2">
      <w:start w:val="1"/>
      <w:numFmt w:val="decimal"/>
      <w:lvlText w:val="%1."/>
      <w:lvlJc w:val="left"/>
      <w:pPr>
        <w:ind w:left="720" w:hanging="360"/>
      </w:pPr>
    </w:lvl>
    <w:lvl w:ilvl="1" w:tplc="93C42D0C">
      <w:start w:val="1"/>
      <w:numFmt w:val="lowerLetter"/>
      <w:lvlText w:val="%2."/>
      <w:lvlJc w:val="left"/>
      <w:pPr>
        <w:ind w:left="1440" w:hanging="360"/>
      </w:pPr>
    </w:lvl>
    <w:lvl w:ilvl="2" w:tplc="9228B6E0">
      <w:start w:val="1"/>
      <w:numFmt w:val="lowerRoman"/>
      <w:lvlText w:val="%3."/>
      <w:lvlJc w:val="right"/>
      <w:pPr>
        <w:ind w:left="2160" w:hanging="180"/>
      </w:pPr>
    </w:lvl>
    <w:lvl w:ilvl="3" w:tplc="25E427D8">
      <w:start w:val="1"/>
      <w:numFmt w:val="decimal"/>
      <w:lvlText w:val="%4."/>
      <w:lvlJc w:val="left"/>
      <w:pPr>
        <w:ind w:left="2880" w:hanging="360"/>
      </w:pPr>
    </w:lvl>
    <w:lvl w:ilvl="4" w:tplc="D0BC3BC0">
      <w:start w:val="1"/>
      <w:numFmt w:val="lowerLetter"/>
      <w:lvlText w:val="%5."/>
      <w:lvlJc w:val="left"/>
      <w:pPr>
        <w:ind w:left="3600" w:hanging="360"/>
      </w:pPr>
    </w:lvl>
    <w:lvl w:ilvl="5" w:tplc="BD6458F0">
      <w:start w:val="1"/>
      <w:numFmt w:val="lowerRoman"/>
      <w:lvlText w:val="%6."/>
      <w:lvlJc w:val="right"/>
      <w:pPr>
        <w:ind w:left="4320" w:hanging="180"/>
      </w:pPr>
    </w:lvl>
    <w:lvl w:ilvl="6" w:tplc="4D7CF1B4">
      <w:start w:val="1"/>
      <w:numFmt w:val="decimal"/>
      <w:lvlText w:val="%7."/>
      <w:lvlJc w:val="left"/>
      <w:pPr>
        <w:ind w:left="5040" w:hanging="360"/>
      </w:pPr>
    </w:lvl>
    <w:lvl w:ilvl="7" w:tplc="06B0E3E0">
      <w:start w:val="1"/>
      <w:numFmt w:val="lowerLetter"/>
      <w:lvlText w:val="%8."/>
      <w:lvlJc w:val="left"/>
      <w:pPr>
        <w:ind w:left="5760" w:hanging="360"/>
      </w:pPr>
    </w:lvl>
    <w:lvl w:ilvl="8" w:tplc="B118707A">
      <w:start w:val="1"/>
      <w:numFmt w:val="lowerRoman"/>
      <w:lvlText w:val="%9."/>
      <w:lvlJc w:val="right"/>
      <w:pPr>
        <w:ind w:left="6480" w:hanging="180"/>
      </w:pPr>
    </w:lvl>
  </w:abstractNum>
  <w:abstractNum w:abstractNumId="95" w15:restartNumberingAfterBreak="0">
    <w:nsid w:val="6E37141E"/>
    <w:multiLevelType w:val="hybridMultilevel"/>
    <w:tmpl w:val="CC4E524A"/>
    <w:lvl w:ilvl="0" w:tplc="01021E5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E86CAF8"/>
    <w:multiLevelType w:val="hybridMultilevel"/>
    <w:tmpl w:val="C4DCB7C6"/>
    <w:lvl w:ilvl="0" w:tplc="B85C3A02">
      <w:start w:val="1"/>
      <w:numFmt w:val="bullet"/>
      <w:lvlText w:val="·"/>
      <w:lvlJc w:val="left"/>
      <w:pPr>
        <w:ind w:left="720" w:hanging="360"/>
      </w:pPr>
      <w:rPr>
        <w:rFonts w:ascii="Symbol" w:hAnsi="Symbol" w:hint="default"/>
      </w:rPr>
    </w:lvl>
    <w:lvl w:ilvl="1" w:tplc="B286452A">
      <w:start w:val="1"/>
      <w:numFmt w:val="bullet"/>
      <w:lvlText w:val="o"/>
      <w:lvlJc w:val="left"/>
      <w:pPr>
        <w:ind w:left="1440" w:hanging="360"/>
      </w:pPr>
      <w:rPr>
        <w:rFonts w:ascii="Courier New" w:hAnsi="Courier New" w:hint="default"/>
      </w:rPr>
    </w:lvl>
    <w:lvl w:ilvl="2" w:tplc="D90AD7FC">
      <w:start w:val="1"/>
      <w:numFmt w:val="bullet"/>
      <w:lvlText w:val=""/>
      <w:lvlJc w:val="left"/>
      <w:pPr>
        <w:ind w:left="2160" w:hanging="360"/>
      </w:pPr>
      <w:rPr>
        <w:rFonts w:ascii="Wingdings" w:hAnsi="Wingdings" w:hint="default"/>
      </w:rPr>
    </w:lvl>
    <w:lvl w:ilvl="3" w:tplc="6E70176E">
      <w:start w:val="1"/>
      <w:numFmt w:val="bullet"/>
      <w:lvlText w:val=""/>
      <w:lvlJc w:val="left"/>
      <w:pPr>
        <w:ind w:left="2880" w:hanging="360"/>
      </w:pPr>
      <w:rPr>
        <w:rFonts w:ascii="Symbol" w:hAnsi="Symbol" w:hint="default"/>
      </w:rPr>
    </w:lvl>
    <w:lvl w:ilvl="4" w:tplc="57745018">
      <w:start w:val="1"/>
      <w:numFmt w:val="bullet"/>
      <w:lvlText w:val="o"/>
      <w:lvlJc w:val="left"/>
      <w:pPr>
        <w:ind w:left="3600" w:hanging="360"/>
      </w:pPr>
      <w:rPr>
        <w:rFonts w:ascii="Courier New" w:hAnsi="Courier New" w:hint="default"/>
      </w:rPr>
    </w:lvl>
    <w:lvl w:ilvl="5" w:tplc="37EA7C40">
      <w:start w:val="1"/>
      <w:numFmt w:val="bullet"/>
      <w:lvlText w:val=""/>
      <w:lvlJc w:val="left"/>
      <w:pPr>
        <w:ind w:left="4320" w:hanging="360"/>
      </w:pPr>
      <w:rPr>
        <w:rFonts w:ascii="Wingdings" w:hAnsi="Wingdings" w:hint="default"/>
      </w:rPr>
    </w:lvl>
    <w:lvl w:ilvl="6" w:tplc="20A6C20C">
      <w:start w:val="1"/>
      <w:numFmt w:val="bullet"/>
      <w:lvlText w:val=""/>
      <w:lvlJc w:val="left"/>
      <w:pPr>
        <w:ind w:left="5040" w:hanging="360"/>
      </w:pPr>
      <w:rPr>
        <w:rFonts w:ascii="Symbol" w:hAnsi="Symbol" w:hint="default"/>
      </w:rPr>
    </w:lvl>
    <w:lvl w:ilvl="7" w:tplc="F2CE492A">
      <w:start w:val="1"/>
      <w:numFmt w:val="bullet"/>
      <w:lvlText w:val="o"/>
      <w:lvlJc w:val="left"/>
      <w:pPr>
        <w:ind w:left="5760" w:hanging="360"/>
      </w:pPr>
      <w:rPr>
        <w:rFonts w:ascii="Courier New" w:hAnsi="Courier New" w:hint="default"/>
      </w:rPr>
    </w:lvl>
    <w:lvl w:ilvl="8" w:tplc="4E8CC4EC">
      <w:start w:val="1"/>
      <w:numFmt w:val="bullet"/>
      <w:lvlText w:val=""/>
      <w:lvlJc w:val="left"/>
      <w:pPr>
        <w:ind w:left="6480" w:hanging="360"/>
      </w:pPr>
      <w:rPr>
        <w:rFonts w:ascii="Wingdings" w:hAnsi="Wingdings" w:hint="default"/>
      </w:rPr>
    </w:lvl>
  </w:abstractNum>
  <w:abstractNum w:abstractNumId="97" w15:restartNumberingAfterBreak="0">
    <w:nsid w:val="6FA6BA01"/>
    <w:multiLevelType w:val="hybridMultilevel"/>
    <w:tmpl w:val="61F4361A"/>
    <w:lvl w:ilvl="0" w:tplc="04D0116A">
      <w:start w:val="1"/>
      <w:numFmt w:val="bullet"/>
      <w:lvlText w:val="·"/>
      <w:lvlJc w:val="left"/>
      <w:pPr>
        <w:ind w:left="720" w:hanging="360"/>
      </w:pPr>
      <w:rPr>
        <w:rFonts w:ascii="Symbol" w:hAnsi="Symbol" w:hint="default"/>
      </w:rPr>
    </w:lvl>
    <w:lvl w:ilvl="1" w:tplc="816EED6A">
      <w:start w:val="1"/>
      <w:numFmt w:val="bullet"/>
      <w:lvlText w:val="o"/>
      <w:lvlJc w:val="left"/>
      <w:pPr>
        <w:ind w:left="1440" w:hanging="360"/>
      </w:pPr>
      <w:rPr>
        <w:rFonts w:ascii="Courier New" w:hAnsi="Courier New" w:hint="default"/>
      </w:rPr>
    </w:lvl>
    <w:lvl w:ilvl="2" w:tplc="889A0E2E">
      <w:start w:val="1"/>
      <w:numFmt w:val="bullet"/>
      <w:lvlText w:val=""/>
      <w:lvlJc w:val="left"/>
      <w:pPr>
        <w:ind w:left="2160" w:hanging="360"/>
      </w:pPr>
      <w:rPr>
        <w:rFonts w:ascii="Wingdings" w:hAnsi="Wingdings" w:hint="default"/>
      </w:rPr>
    </w:lvl>
    <w:lvl w:ilvl="3" w:tplc="53E62DB4">
      <w:start w:val="1"/>
      <w:numFmt w:val="bullet"/>
      <w:lvlText w:val=""/>
      <w:lvlJc w:val="left"/>
      <w:pPr>
        <w:ind w:left="2880" w:hanging="360"/>
      </w:pPr>
      <w:rPr>
        <w:rFonts w:ascii="Symbol" w:hAnsi="Symbol" w:hint="default"/>
      </w:rPr>
    </w:lvl>
    <w:lvl w:ilvl="4" w:tplc="C512CE70">
      <w:start w:val="1"/>
      <w:numFmt w:val="bullet"/>
      <w:lvlText w:val="o"/>
      <w:lvlJc w:val="left"/>
      <w:pPr>
        <w:ind w:left="3600" w:hanging="360"/>
      </w:pPr>
      <w:rPr>
        <w:rFonts w:ascii="Courier New" w:hAnsi="Courier New" w:hint="default"/>
      </w:rPr>
    </w:lvl>
    <w:lvl w:ilvl="5" w:tplc="582AD5BE">
      <w:start w:val="1"/>
      <w:numFmt w:val="bullet"/>
      <w:lvlText w:val=""/>
      <w:lvlJc w:val="left"/>
      <w:pPr>
        <w:ind w:left="4320" w:hanging="360"/>
      </w:pPr>
      <w:rPr>
        <w:rFonts w:ascii="Wingdings" w:hAnsi="Wingdings" w:hint="default"/>
      </w:rPr>
    </w:lvl>
    <w:lvl w:ilvl="6" w:tplc="7592CCC6">
      <w:start w:val="1"/>
      <w:numFmt w:val="bullet"/>
      <w:lvlText w:val=""/>
      <w:lvlJc w:val="left"/>
      <w:pPr>
        <w:ind w:left="5040" w:hanging="360"/>
      </w:pPr>
      <w:rPr>
        <w:rFonts w:ascii="Symbol" w:hAnsi="Symbol" w:hint="default"/>
      </w:rPr>
    </w:lvl>
    <w:lvl w:ilvl="7" w:tplc="5E484642">
      <w:start w:val="1"/>
      <w:numFmt w:val="bullet"/>
      <w:lvlText w:val="o"/>
      <w:lvlJc w:val="left"/>
      <w:pPr>
        <w:ind w:left="5760" w:hanging="360"/>
      </w:pPr>
      <w:rPr>
        <w:rFonts w:ascii="Courier New" w:hAnsi="Courier New" w:hint="default"/>
      </w:rPr>
    </w:lvl>
    <w:lvl w:ilvl="8" w:tplc="E8663BB4">
      <w:start w:val="1"/>
      <w:numFmt w:val="bullet"/>
      <w:lvlText w:val=""/>
      <w:lvlJc w:val="left"/>
      <w:pPr>
        <w:ind w:left="6480" w:hanging="360"/>
      </w:pPr>
      <w:rPr>
        <w:rFonts w:ascii="Wingdings" w:hAnsi="Wingdings" w:hint="default"/>
      </w:rPr>
    </w:lvl>
  </w:abstractNum>
  <w:abstractNum w:abstractNumId="98" w15:restartNumberingAfterBreak="0">
    <w:nsid w:val="700964B1"/>
    <w:multiLevelType w:val="hybridMultilevel"/>
    <w:tmpl w:val="3BEAEE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1C15435"/>
    <w:multiLevelType w:val="hybridMultilevel"/>
    <w:tmpl w:val="CC28BBA8"/>
    <w:lvl w:ilvl="0" w:tplc="A39663F2">
      <w:start w:val="1"/>
      <w:numFmt w:val="decimal"/>
      <w:lvlText w:val="%1."/>
      <w:lvlJc w:val="left"/>
      <w:pPr>
        <w:ind w:left="1080" w:hanging="720"/>
      </w:pPr>
      <w:rPr>
        <w:rFonts w:eastAsiaTheme="minorHAnsi" w:cstheme="minorBidi" w:hint="default"/>
        <w:color w:val="0D2C6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22544C8"/>
    <w:multiLevelType w:val="hybridMultilevel"/>
    <w:tmpl w:val="DAD842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26B32D3"/>
    <w:multiLevelType w:val="hybridMultilevel"/>
    <w:tmpl w:val="1F2637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2" w15:restartNumberingAfterBreak="0">
    <w:nsid w:val="736F019D"/>
    <w:multiLevelType w:val="hybridMultilevel"/>
    <w:tmpl w:val="E13C3512"/>
    <w:lvl w:ilvl="0" w:tplc="6C8E0BFC">
      <w:start w:val="1"/>
      <w:numFmt w:val="decimal"/>
      <w:lvlText w:val="9)"/>
      <w:lvlJc w:val="left"/>
      <w:pPr>
        <w:ind w:left="720" w:hanging="360"/>
      </w:pPr>
    </w:lvl>
    <w:lvl w:ilvl="1" w:tplc="0136F090">
      <w:start w:val="1"/>
      <w:numFmt w:val="lowerLetter"/>
      <w:lvlText w:val="%2."/>
      <w:lvlJc w:val="left"/>
      <w:pPr>
        <w:ind w:left="1440" w:hanging="360"/>
      </w:pPr>
    </w:lvl>
    <w:lvl w:ilvl="2" w:tplc="7536348A">
      <w:start w:val="1"/>
      <w:numFmt w:val="lowerRoman"/>
      <w:lvlText w:val="%3."/>
      <w:lvlJc w:val="right"/>
      <w:pPr>
        <w:ind w:left="2160" w:hanging="180"/>
      </w:pPr>
    </w:lvl>
    <w:lvl w:ilvl="3" w:tplc="223E22D2">
      <w:start w:val="1"/>
      <w:numFmt w:val="decimal"/>
      <w:lvlText w:val="%4."/>
      <w:lvlJc w:val="left"/>
      <w:pPr>
        <w:ind w:left="2880" w:hanging="360"/>
      </w:pPr>
    </w:lvl>
    <w:lvl w:ilvl="4" w:tplc="3BEC2B90">
      <w:start w:val="1"/>
      <w:numFmt w:val="lowerLetter"/>
      <w:lvlText w:val="%5."/>
      <w:lvlJc w:val="left"/>
      <w:pPr>
        <w:ind w:left="3600" w:hanging="360"/>
      </w:pPr>
    </w:lvl>
    <w:lvl w:ilvl="5" w:tplc="9BC8AD06">
      <w:start w:val="1"/>
      <w:numFmt w:val="lowerRoman"/>
      <w:lvlText w:val="%6."/>
      <w:lvlJc w:val="right"/>
      <w:pPr>
        <w:ind w:left="4320" w:hanging="180"/>
      </w:pPr>
    </w:lvl>
    <w:lvl w:ilvl="6" w:tplc="6330C78A">
      <w:start w:val="1"/>
      <w:numFmt w:val="decimal"/>
      <w:lvlText w:val="%7."/>
      <w:lvlJc w:val="left"/>
      <w:pPr>
        <w:ind w:left="5040" w:hanging="360"/>
      </w:pPr>
    </w:lvl>
    <w:lvl w:ilvl="7" w:tplc="819A5798">
      <w:start w:val="1"/>
      <w:numFmt w:val="lowerLetter"/>
      <w:lvlText w:val="%8."/>
      <w:lvlJc w:val="left"/>
      <w:pPr>
        <w:ind w:left="5760" w:hanging="360"/>
      </w:pPr>
    </w:lvl>
    <w:lvl w:ilvl="8" w:tplc="F6744F42">
      <w:start w:val="1"/>
      <w:numFmt w:val="lowerRoman"/>
      <w:lvlText w:val="%9."/>
      <w:lvlJc w:val="right"/>
      <w:pPr>
        <w:ind w:left="6480" w:hanging="180"/>
      </w:pPr>
    </w:lvl>
  </w:abstractNum>
  <w:abstractNum w:abstractNumId="103" w15:restartNumberingAfterBreak="0">
    <w:nsid w:val="760A2501"/>
    <w:multiLevelType w:val="hybridMultilevel"/>
    <w:tmpl w:val="96E69C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67E160C"/>
    <w:multiLevelType w:val="hybridMultilevel"/>
    <w:tmpl w:val="DDEEACFC"/>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772D5B0F"/>
    <w:multiLevelType w:val="hybridMultilevel"/>
    <w:tmpl w:val="3836BD46"/>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06" w15:restartNumberingAfterBreak="0">
    <w:nsid w:val="79F73C53"/>
    <w:multiLevelType w:val="hybridMultilevel"/>
    <w:tmpl w:val="FB42B4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AA8450C"/>
    <w:multiLevelType w:val="hybridMultilevel"/>
    <w:tmpl w:val="4C223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DE2134D"/>
    <w:multiLevelType w:val="hybridMultilevel"/>
    <w:tmpl w:val="4C98C610"/>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E8B6624"/>
    <w:multiLevelType w:val="hybridMultilevel"/>
    <w:tmpl w:val="52669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7EBF35E6"/>
    <w:multiLevelType w:val="hybridMultilevel"/>
    <w:tmpl w:val="C1EAE84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1" w15:restartNumberingAfterBreak="0">
    <w:nsid w:val="7FCA2ADD"/>
    <w:multiLevelType w:val="hybridMultilevel"/>
    <w:tmpl w:val="B7F6E5C4"/>
    <w:lvl w:ilvl="0" w:tplc="258E45C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1558755">
    <w:abstractNumId w:val="18"/>
  </w:num>
  <w:num w:numId="2" w16cid:durableId="2125223447">
    <w:abstractNumId w:val="98"/>
  </w:num>
  <w:num w:numId="3" w16cid:durableId="1682665262">
    <w:abstractNumId w:val="21"/>
  </w:num>
  <w:num w:numId="4" w16cid:durableId="719868616">
    <w:abstractNumId w:val="105"/>
  </w:num>
  <w:num w:numId="5" w16cid:durableId="1299921560">
    <w:abstractNumId w:val="29"/>
  </w:num>
  <w:num w:numId="6" w16cid:durableId="63841850">
    <w:abstractNumId w:val="58"/>
  </w:num>
  <w:num w:numId="7" w16cid:durableId="408694493">
    <w:abstractNumId w:val="17"/>
  </w:num>
  <w:num w:numId="8" w16cid:durableId="1763837464">
    <w:abstractNumId w:val="5"/>
  </w:num>
  <w:num w:numId="9" w16cid:durableId="957683324">
    <w:abstractNumId w:val="69"/>
  </w:num>
  <w:num w:numId="10" w16cid:durableId="561060438">
    <w:abstractNumId w:val="111"/>
  </w:num>
  <w:num w:numId="11" w16cid:durableId="1838183795">
    <w:abstractNumId w:val="39"/>
  </w:num>
  <w:num w:numId="12" w16cid:durableId="341319940">
    <w:abstractNumId w:val="23"/>
  </w:num>
  <w:num w:numId="13" w16cid:durableId="2067871411">
    <w:abstractNumId w:val="73"/>
  </w:num>
  <w:num w:numId="14" w16cid:durableId="20785338">
    <w:abstractNumId w:val="41"/>
  </w:num>
  <w:num w:numId="15" w16cid:durableId="1469585607">
    <w:abstractNumId w:val="67"/>
  </w:num>
  <w:num w:numId="16" w16cid:durableId="1692223514">
    <w:abstractNumId w:val="70"/>
  </w:num>
  <w:num w:numId="17" w16cid:durableId="411007434">
    <w:abstractNumId w:val="101"/>
  </w:num>
  <w:num w:numId="18" w16cid:durableId="286744252">
    <w:abstractNumId w:val="49"/>
  </w:num>
  <w:num w:numId="19" w16cid:durableId="1394237084">
    <w:abstractNumId w:val="80"/>
  </w:num>
  <w:num w:numId="20" w16cid:durableId="93672383">
    <w:abstractNumId w:val="20"/>
  </w:num>
  <w:num w:numId="21" w16cid:durableId="828519054">
    <w:abstractNumId w:val="35"/>
  </w:num>
  <w:num w:numId="22" w16cid:durableId="593517583">
    <w:abstractNumId w:val="107"/>
  </w:num>
  <w:num w:numId="23" w16cid:durableId="480779781">
    <w:abstractNumId w:val="71"/>
  </w:num>
  <w:num w:numId="24" w16cid:durableId="1621065437">
    <w:abstractNumId w:val="62"/>
  </w:num>
  <w:num w:numId="25" w16cid:durableId="1086731377">
    <w:abstractNumId w:val="6"/>
  </w:num>
  <w:num w:numId="26" w16cid:durableId="994187780">
    <w:abstractNumId w:val="45"/>
  </w:num>
  <w:num w:numId="27" w16cid:durableId="1870336646">
    <w:abstractNumId w:val="60"/>
  </w:num>
  <w:num w:numId="28" w16cid:durableId="1729257321">
    <w:abstractNumId w:val="25"/>
  </w:num>
  <w:num w:numId="29" w16cid:durableId="1641417618">
    <w:abstractNumId w:val="72"/>
  </w:num>
  <w:num w:numId="30" w16cid:durableId="1567034209">
    <w:abstractNumId w:val="51"/>
  </w:num>
  <w:num w:numId="31" w16cid:durableId="738216340">
    <w:abstractNumId w:val="93"/>
  </w:num>
  <w:num w:numId="32" w16cid:durableId="39407694">
    <w:abstractNumId w:val="11"/>
  </w:num>
  <w:num w:numId="33" w16cid:durableId="380206391">
    <w:abstractNumId w:val="32"/>
  </w:num>
  <w:num w:numId="34" w16cid:durableId="885291578">
    <w:abstractNumId w:val="50"/>
  </w:num>
  <w:num w:numId="35" w16cid:durableId="2122452692">
    <w:abstractNumId w:val="108"/>
  </w:num>
  <w:num w:numId="36" w16cid:durableId="1503623687">
    <w:abstractNumId w:val="57"/>
  </w:num>
  <w:num w:numId="37" w16cid:durableId="1115561663">
    <w:abstractNumId w:val="46"/>
  </w:num>
  <w:num w:numId="38" w16cid:durableId="1518230027">
    <w:abstractNumId w:val="16"/>
  </w:num>
  <w:num w:numId="39" w16cid:durableId="881331930">
    <w:abstractNumId w:val="0"/>
  </w:num>
  <w:num w:numId="40" w16cid:durableId="1436251149">
    <w:abstractNumId w:val="59"/>
  </w:num>
  <w:num w:numId="41" w16cid:durableId="1907714558">
    <w:abstractNumId w:val="75"/>
  </w:num>
  <w:num w:numId="42" w16cid:durableId="1414469984">
    <w:abstractNumId w:val="40"/>
  </w:num>
  <w:num w:numId="43" w16cid:durableId="1126580955">
    <w:abstractNumId w:val="8"/>
  </w:num>
  <w:num w:numId="44" w16cid:durableId="1374303271">
    <w:abstractNumId w:val="86"/>
  </w:num>
  <w:num w:numId="45" w16cid:durableId="1781682163">
    <w:abstractNumId w:val="110"/>
  </w:num>
  <w:num w:numId="46" w16cid:durableId="348025537">
    <w:abstractNumId w:val="47"/>
  </w:num>
  <w:num w:numId="47" w16cid:durableId="1109349986">
    <w:abstractNumId w:val="26"/>
  </w:num>
  <w:num w:numId="48" w16cid:durableId="2110661169">
    <w:abstractNumId w:val="42"/>
  </w:num>
  <w:num w:numId="49" w16cid:durableId="1685866523">
    <w:abstractNumId w:val="4"/>
  </w:num>
  <w:num w:numId="50" w16cid:durableId="638531370">
    <w:abstractNumId w:val="1"/>
  </w:num>
  <w:num w:numId="51" w16cid:durableId="2054688477">
    <w:abstractNumId w:val="106"/>
  </w:num>
  <w:num w:numId="52" w16cid:durableId="1601795436">
    <w:abstractNumId w:val="19"/>
  </w:num>
  <w:num w:numId="53" w16cid:durableId="2021931958">
    <w:abstractNumId w:val="83"/>
  </w:num>
  <w:num w:numId="54" w16cid:durableId="448163935">
    <w:abstractNumId w:val="52"/>
  </w:num>
  <w:num w:numId="55" w16cid:durableId="55857273">
    <w:abstractNumId w:val="10"/>
  </w:num>
  <w:num w:numId="56" w16cid:durableId="344524280">
    <w:abstractNumId w:val="64"/>
  </w:num>
  <w:num w:numId="57" w16cid:durableId="551580320">
    <w:abstractNumId w:val="2"/>
  </w:num>
  <w:num w:numId="58" w16cid:durableId="1276525863">
    <w:abstractNumId w:val="3"/>
  </w:num>
  <w:num w:numId="59" w16cid:durableId="1736001407">
    <w:abstractNumId w:val="44"/>
  </w:num>
  <w:num w:numId="60" w16cid:durableId="1377657364">
    <w:abstractNumId w:val="94"/>
  </w:num>
  <w:num w:numId="61" w16cid:durableId="1659504108">
    <w:abstractNumId w:val="77"/>
  </w:num>
  <w:num w:numId="62" w16cid:durableId="1001002592">
    <w:abstractNumId w:val="85"/>
  </w:num>
  <w:num w:numId="63" w16cid:durableId="297951871">
    <w:abstractNumId w:val="109"/>
  </w:num>
  <w:num w:numId="64" w16cid:durableId="1100566833">
    <w:abstractNumId w:val="37"/>
  </w:num>
  <w:num w:numId="65" w16cid:durableId="1901015500">
    <w:abstractNumId w:val="28"/>
  </w:num>
  <w:num w:numId="66" w16cid:durableId="105006126">
    <w:abstractNumId w:val="74"/>
  </w:num>
  <w:num w:numId="67" w16cid:durableId="1117019425">
    <w:abstractNumId w:val="12"/>
  </w:num>
  <w:num w:numId="68" w16cid:durableId="1183940154">
    <w:abstractNumId w:val="15"/>
  </w:num>
  <w:num w:numId="69" w16cid:durableId="2117021982">
    <w:abstractNumId w:val="43"/>
  </w:num>
  <w:num w:numId="70" w16cid:durableId="1513371186">
    <w:abstractNumId w:val="13"/>
  </w:num>
  <w:num w:numId="71" w16cid:durableId="504826244">
    <w:abstractNumId w:val="38"/>
  </w:num>
  <w:num w:numId="72" w16cid:durableId="1443382570">
    <w:abstractNumId w:val="55"/>
  </w:num>
  <w:num w:numId="73" w16cid:durableId="138085046">
    <w:abstractNumId w:val="27"/>
  </w:num>
  <w:num w:numId="74" w16cid:durableId="1728411726">
    <w:abstractNumId w:val="84"/>
  </w:num>
  <w:num w:numId="75" w16cid:durableId="1847936514">
    <w:abstractNumId w:val="30"/>
  </w:num>
  <w:num w:numId="76" w16cid:durableId="1844390442">
    <w:abstractNumId w:val="96"/>
  </w:num>
  <w:num w:numId="77" w16cid:durableId="1607032081">
    <w:abstractNumId w:val="56"/>
  </w:num>
  <w:num w:numId="78" w16cid:durableId="1369144945">
    <w:abstractNumId w:val="33"/>
  </w:num>
  <w:num w:numId="79" w16cid:durableId="1248535745">
    <w:abstractNumId w:val="102"/>
  </w:num>
  <w:num w:numId="80" w16cid:durableId="1829784566">
    <w:abstractNumId w:val="66"/>
  </w:num>
  <w:num w:numId="81" w16cid:durableId="25253621">
    <w:abstractNumId w:val="31"/>
  </w:num>
  <w:num w:numId="82" w16cid:durableId="1563444880">
    <w:abstractNumId w:val="92"/>
  </w:num>
  <w:num w:numId="83" w16cid:durableId="1334917458">
    <w:abstractNumId w:val="9"/>
  </w:num>
  <w:num w:numId="84" w16cid:durableId="1890459307">
    <w:abstractNumId w:val="7"/>
  </w:num>
  <w:num w:numId="85" w16cid:durableId="1323780426">
    <w:abstractNumId w:val="91"/>
  </w:num>
  <w:num w:numId="86" w16cid:durableId="1381630245">
    <w:abstractNumId w:val="97"/>
  </w:num>
  <w:num w:numId="87" w16cid:durableId="1597324137">
    <w:abstractNumId w:val="78"/>
  </w:num>
  <w:num w:numId="88" w16cid:durableId="35354863">
    <w:abstractNumId w:val="63"/>
  </w:num>
  <w:num w:numId="89" w16cid:durableId="1849179287">
    <w:abstractNumId w:val="54"/>
  </w:num>
  <w:num w:numId="90" w16cid:durableId="499079405">
    <w:abstractNumId w:val="53"/>
  </w:num>
  <w:num w:numId="91" w16cid:durableId="1761369406">
    <w:abstractNumId w:val="95"/>
  </w:num>
  <w:num w:numId="92" w16cid:durableId="1540430124">
    <w:abstractNumId w:val="81"/>
  </w:num>
  <w:num w:numId="93" w16cid:durableId="1966615294">
    <w:abstractNumId w:val="22"/>
  </w:num>
  <w:num w:numId="94" w16cid:durableId="437338719">
    <w:abstractNumId w:val="100"/>
  </w:num>
  <w:num w:numId="95" w16cid:durableId="1827167087">
    <w:abstractNumId w:val="103"/>
  </w:num>
  <w:num w:numId="96" w16cid:durableId="832766820">
    <w:abstractNumId w:val="68"/>
  </w:num>
  <w:num w:numId="97" w16cid:durableId="1435511609">
    <w:abstractNumId w:val="89"/>
  </w:num>
  <w:num w:numId="98" w16cid:durableId="164902547">
    <w:abstractNumId w:val="90"/>
  </w:num>
  <w:num w:numId="99" w16cid:durableId="1904750851">
    <w:abstractNumId w:val="79"/>
  </w:num>
  <w:num w:numId="100" w16cid:durableId="854272326">
    <w:abstractNumId w:val="34"/>
  </w:num>
  <w:num w:numId="101" w16cid:durableId="2078935950">
    <w:abstractNumId w:val="14"/>
  </w:num>
  <w:num w:numId="102" w16cid:durableId="782724352">
    <w:abstractNumId w:val="88"/>
  </w:num>
  <w:num w:numId="103" w16cid:durableId="1656568434">
    <w:abstractNumId w:val="36"/>
  </w:num>
  <w:num w:numId="104" w16cid:durableId="899902443">
    <w:abstractNumId w:val="82"/>
  </w:num>
  <w:num w:numId="105" w16cid:durableId="2053311650">
    <w:abstractNumId w:val="65"/>
  </w:num>
  <w:num w:numId="106" w16cid:durableId="1990359877">
    <w:abstractNumId w:val="99"/>
  </w:num>
  <w:num w:numId="107" w16cid:durableId="391076151">
    <w:abstractNumId w:val="76"/>
  </w:num>
  <w:num w:numId="108" w16cid:durableId="538051601">
    <w:abstractNumId w:val="87"/>
  </w:num>
  <w:num w:numId="109" w16cid:durableId="359280113">
    <w:abstractNumId w:val="24"/>
  </w:num>
  <w:num w:numId="110" w16cid:durableId="430011225">
    <w:abstractNumId w:val="61"/>
  </w:num>
  <w:num w:numId="111" w16cid:durableId="214507694">
    <w:abstractNumId w:val="104"/>
  </w:num>
  <w:num w:numId="112" w16cid:durableId="1190801126">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linkStyl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B5B"/>
    <w:rsid w:val="00001BC1"/>
    <w:rsid w:val="000052BB"/>
    <w:rsid w:val="00011480"/>
    <w:rsid w:val="00011F87"/>
    <w:rsid w:val="00013A3A"/>
    <w:rsid w:val="000142E1"/>
    <w:rsid w:val="000145EE"/>
    <w:rsid w:val="00014C7D"/>
    <w:rsid w:val="000179C4"/>
    <w:rsid w:val="0002389D"/>
    <w:rsid w:val="00033D03"/>
    <w:rsid w:val="00047F0B"/>
    <w:rsid w:val="00053199"/>
    <w:rsid w:val="0006105E"/>
    <w:rsid w:val="000629D0"/>
    <w:rsid w:val="00063153"/>
    <w:rsid w:val="00067B16"/>
    <w:rsid w:val="00067D6C"/>
    <w:rsid w:val="00073671"/>
    <w:rsid w:val="00074330"/>
    <w:rsid w:val="00085A31"/>
    <w:rsid w:val="00090CFB"/>
    <w:rsid w:val="00092DEC"/>
    <w:rsid w:val="00097D2E"/>
    <w:rsid w:val="000A36DC"/>
    <w:rsid w:val="000A4690"/>
    <w:rsid w:val="000B20AD"/>
    <w:rsid w:val="000C072E"/>
    <w:rsid w:val="000C1B3C"/>
    <w:rsid w:val="000C1D77"/>
    <w:rsid w:val="000C2803"/>
    <w:rsid w:val="000C4615"/>
    <w:rsid w:val="000D02E0"/>
    <w:rsid w:val="000D2FE5"/>
    <w:rsid w:val="000E1EBA"/>
    <w:rsid w:val="000E3E56"/>
    <w:rsid w:val="000E6632"/>
    <w:rsid w:val="000E6CC1"/>
    <w:rsid w:val="000F20BE"/>
    <w:rsid w:val="000F6F8C"/>
    <w:rsid w:val="000F7228"/>
    <w:rsid w:val="00101540"/>
    <w:rsid w:val="00106FE9"/>
    <w:rsid w:val="0011759F"/>
    <w:rsid w:val="00117C77"/>
    <w:rsid w:val="00117E79"/>
    <w:rsid w:val="00122EB5"/>
    <w:rsid w:val="001274BB"/>
    <w:rsid w:val="00127A24"/>
    <w:rsid w:val="00141DE0"/>
    <w:rsid w:val="00142144"/>
    <w:rsid w:val="00152C2F"/>
    <w:rsid w:val="00162DFE"/>
    <w:rsid w:val="00165DB2"/>
    <w:rsid w:val="0016648A"/>
    <w:rsid w:val="00174CC4"/>
    <w:rsid w:val="00177307"/>
    <w:rsid w:val="00180805"/>
    <w:rsid w:val="00181364"/>
    <w:rsid w:val="0018153B"/>
    <w:rsid w:val="00193AE0"/>
    <w:rsid w:val="0019511E"/>
    <w:rsid w:val="001A1F15"/>
    <w:rsid w:val="001B6612"/>
    <w:rsid w:val="001B7BDC"/>
    <w:rsid w:val="001C0422"/>
    <w:rsid w:val="001C7AA4"/>
    <w:rsid w:val="001D165C"/>
    <w:rsid w:val="001D7F2E"/>
    <w:rsid w:val="001E005A"/>
    <w:rsid w:val="001E341D"/>
    <w:rsid w:val="001E739E"/>
    <w:rsid w:val="001F0A86"/>
    <w:rsid w:val="001F4CF9"/>
    <w:rsid w:val="002057ED"/>
    <w:rsid w:val="00222FDE"/>
    <w:rsid w:val="002244CA"/>
    <w:rsid w:val="00236055"/>
    <w:rsid w:val="002426AE"/>
    <w:rsid w:val="002456B1"/>
    <w:rsid w:val="002547FA"/>
    <w:rsid w:val="00255507"/>
    <w:rsid w:val="00256757"/>
    <w:rsid w:val="002604AB"/>
    <w:rsid w:val="002626B3"/>
    <w:rsid w:val="00264D59"/>
    <w:rsid w:val="00266B2F"/>
    <w:rsid w:val="00270EFC"/>
    <w:rsid w:val="00274769"/>
    <w:rsid w:val="00274DA1"/>
    <w:rsid w:val="00275875"/>
    <w:rsid w:val="002769F3"/>
    <w:rsid w:val="002820C5"/>
    <w:rsid w:val="00291A76"/>
    <w:rsid w:val="002962F2"/>
    <w:rsid w:val="002A4925"/>
    <w:rsid w:val="002A58E5"/>
    <w:rsid w:val="002A6451"/>
    <w:rsid w:val="002A7718"/>
    <w:rsid w:val="002B2421"/>
    <w:rsid w:val="002B2C45"/>
    <w:rsid w:val="002B4B44"/>
    <w:rsid w:val="002C0C0F"/>
    <w:rsid w:val="002C51D9"/>
    <w:rsid w:val="002E008A"/>
    <w:rsid w:val="002E2415"/>
    <w:rsid w:val="002E523A"/>
    <w:rsid w:val="002E7656"/>
    <w:rsid w:val="002E7BC4"/>
    <w:rsid w:val="002E7F44"/>
    <w:rsid w:val="002F2A94"/>
    <w:rsid w:val="002F534E"/>
    <w:rsid w:val="002F7246"/>
    <w:rsid w:val="00300542"/>
    <w:rsid w:val="0030189C"/>
    <w:rsid w:val="003048CF"/>
    <w:rsid w:val="003178EF"/>
    <w:rsid w:val="003210B6"/>
    <w:rsid w:val="00326243"/>
    <w:rsid w:val="00331E7B"/>
    <w:rsid w:val="003339E8"/>
    <w:rsid w:val="0035009E"/>
    <w:rsid w:val="00371684"/>
    <w:rsid w:val="0037284D"/>
    <w:rsid w:val="0037363A"/>
    <w:rsid w:val="00380C0C"/>
    <w:rsid w:val="00380E9A"/>
    <w:rsid w:val="003819A1"/>
    <w:rsid w:val="00386C7D"/>
    <w:rsid w:val="00391BA2"/>
    <w:rsid w:val="0039389F"/>
    <w:rsid w:val="00393DE3"/>
    <w:rsid w:val="00397CED"/>
    <w:rsid w:val="003A005B"/>
    <w:rsid w:val="003A2D0A"/>
    <w:rsid w:val="003C4061"/>
    <w:rsid w:val="003C605B"/>
    <w:rsid w:val="003E4990"/>
    <w:rsid w:val="003E59F4"/>
    <w:rsid w:val="003E6545"/>
    <w:rsid w:val="003E7120"/>
    <w:rsid w:val="003F0850"/>
    <w:rsid w:val="003F176F"/>
    <w:rsid w:val="003F28CB"/>
    <w:rsid w:val="003F2923"/>
    <w:rsid w:val="003F6DB2"/>
    <w:rsid w:val="0040282B"/>
    <w:rsid w:val="00403445"/>
    <w:rsid w:val="004044A3"/>
    <w:rsid w:val="004053C6"/>
    <w:rsid w:val="0041010F"/>
    <w:rsid w:val="00416355"/>
    <w:rsid w:val="0042021C"/>
    <w:rsid w:val="00420ABB"/>
    <w:rsid w:val="004212AF"/>
    <w:rsid w:val="004247B1"/>
    <w:rsid w:val="004364A2"/>
    <w:rsid w:val="00440E59"/>
    <w:rsid w:val="004428CF"/>
    <w:rsid w:val="00443F44"/>
    <w:rsid w:val="00452E09"/>
    <w:rsid w:val="00456EC0"/>
    <w:rsid w:val="00456F49"/>
    <w:rsid w:val="0045788A"/>
    <w:rsid w:val="00460CC1"/>
    <w:rsid w:val="00463223"/>
    <w:rsid w:val="00466E0C"/>
    <w:rsid w:val="00472E29"/>
    <w:rsid w:val="004738BA"/>
    <w:rsid w:val="004746C9"/>
    <w:rsid w:val="004804A4"/>
    <w:rsid w:val="00484200"/>
    <w:rsid w:val="004877B6"/>
    <w:rsid w:val="00495CB9"/>
    <w:rsid w:val="004A0070"/>
    <w:rsid w:val="004A5121"/>
    <w:rsid w:val="004A6E4D"/>
    <w:rsid w:val="004B3D74"/>
    <w:rsid w:val="004B410D"/>
    <w:rsid w:val="004B72D7"/>
    <w:rsid w:val="004C330D"/>
    <w:rsid w:val="004C6277"/>
    <w:rsid w:val="004C6E17"/>
    <w:rsid w:val="004D5B9D"/>
    <w:rsid w:val="004D5E0E"/>
    <w:rsid w:val="004D6A43"/>
    <w:rsid w:val="004D6C0A"/>
    <w:rsid w:val="004E475E"/>
    <w:rsid w:val="004F029A"/>
    <w:rsid w:val="004F096D"/>
    <w:rsid w:val="004F14DA"/>
    <w:rsid w:val="004F46D9"/>
    <w:rsid w:val="004F48D6"/>
    <w:rsid w:val="004F4D8B"/>
    <w:rsid w:val="00505B97"/>
    <w:rsid w:val="0050730A"/>
    <w:rsid w:val="005138DB"/>
    <w:rsid w:val="00527CB5"/>
    <w:rsid w:val="005301BC"/>
    <w:rsid w:val="00531BCD"/>
    <w:rsid w:val="0053297A"/>
    <w:rsid w:val="00536387"/>
    <w:rsid w:val="0054573B"/>
    <w:rsid w:val="00550F02"/>
    <w:rsid w:val="00555D80"/>
    <w:rsid w:val="00555E12"/>
    <w:rsid w:val="005717E3"/>
    <w:rsid w:val="00571FD4"/>
    <w:rsid w:val="005761F4"/>
    <w:rsid w:val="00580695"/>
    <w:rsid w:val="00582D67"/>
    <w:rsid w:val="00585B41"/>
    <w:rsid w:val="005909B8"/>
    <w:rsid w:val="005A0BA3"/>
    <w:rsid w:val="005A1EA3"/>
    <w:rsid w:val="005A251B"/>
    <w:rsid w:val="005A596C"/>
    <w:rsid w:val="005C2976"/>
    <w:rsid w:val="005C302B"/>
    <w:rsid w:val="005C41E1"/>
    <w:rsid w:val="005C748F"/>
    <w:rsid w:val="005C79A6"/>
    <w:rsid w:val="005D72A1"/>
    <w:rsid w:val="005D77DA"/>
    <w:rsid w:val="005E61EB"/>
    <w:rsid w:val="005F27C3"/>
    <w:rsid w:val="005F4E96"/>
    <w:rsid w:val="00600E80"/>
    <w:rsid w:val="0060306E"/>
    <w:rsid w:val="0060445C"/>
    <w:rsid w:val="00605BF8"/>
    <w:rsid w:val="00606106"/>
    <w:rsid w:val="00606662"/>
    <w:rsid w:val="0061076A"/>
    <w:rsid w:val="00615A81"/>
    <w:rsid w:val="00627FAE"/>
    <w:rsid w:val="006320BC"/>
    <w:rsid w:val="006358BE"/>
    <w:rsid w:val="00640021"/>
    <w:rsid w:val="00645344"/>
    <w:rsid w:val="00650FBC"/>
    <w:rsid w:val="006553E4"/>
    <w:rsid w:val="006565AF"/>
    <w:rsid w:val="00656E99"/>
    <w:rsid w:val="0066194E"/>
    <w:rsid w:val="00663C05"/>
    <w:rsid w:val="00666FBA"/>
    <w:rsid w:val="006719AD"/>
    <w:rsid w:val="00671CED"/>
    <w:rsid w:val="0067547A"/>
    <w:rsid w:val="00697307"/>
    <w:rsid w:val="006A1483"/>
    <w:rsid w:val="006A14A5"/>
    <w:rsid w:val="006A3EDE"/>
    <w:rsid w:val="006B1FBA"/>
    <w:rsid w:val="006B4666"/>
    <w:rsid w:val="006B4A2E"/>
    <w:rsid w:val="006C2935"/>
    <w:rsid w:val="006C5C2E"/>
    <w:rsid w:val="006C5E53"/>
    <w:rsid w:val="006C7466"/>
    <w:rsid w:val="006D07E3"/>
    <w:rsid w:val="006D104A"/>
    <w:rsid w:val="006E5538"/>
    <w:rsid w:val="006F7E48"/>
    <w:rsid w:val="00702CF2"/>
    <w:rsid w:val="00707558"/>
    <w:rsid w:val="00707591"/>
    <w:rsid w:val="00714E51"/>
    <w:rsid w:val="00715E10"/>
    <w:rsid w:val="00723EC8"/>
    <w:rsid w:val="00724377"/>
    <w:rsid w:val="00724E14"/>
    <w:rsid w:val="0073300A"/>
    <w:rsid w:val="00736BBA"/>
    <w:rsid w:val="00745F84"/>
    <w:rsid w:val="00756EE4"/>
    <w:rsid w:val="007613D3"/>
    <w:rsid w:val="007710FA"/>
    <w:rsid w:val="007738F2"/>
    <w:rsid w:val="0078769F"/>
    <w:rsid w:val="00791948"/>
    <w:rsid w:val="00793EDF"/>
    <w:rsid w:val="00794EBD"/>
    <w:rsid w:val="007A0A32"/>
    <w:rsid w:val="007B0254"/>
    <w:rsid w:val="007B0EE2"/>
    <w:rsid w:val="007B5EE7"/>
    <w:rsid w:val="007C0859"/>
    <w:rsid w:val="007C1DF6"/>
    <w:rsid w:val="007C55EB"/>
    <w:rsid w:val="007C5A91"/>
    <w:rsid w:val="007C60A4"/>
    <w:rsid w:val="007D17FF"/>
    <w:rsid w:val="007E3B75"/>
    <w:rsid w:val="007E792A"/>
    <w:rsid w:val="007F681B"/>
    <w:rsid w:val="007F6D08"/>
    <w:rsid w:val="00802777"/>
    <w:rsid w:val="008062EC"/>
    <w:rsid w:val="008162CA"/>
    <w:rsid w:val="0081652E"/>
    <w:rsid w:val="00817873"/>
    <w:rsid w:val="008206A3"/>
    <w:rsid w:val="00821CE9"/>
    <w:rsid w:val="00826287"/>
    <w:rsid w:val="00832199"/>
    <w:rsid w:val="008340EA"/>
    <w:rsid w:val="00840D6B"/>
    <w:rsid w:val="00846949"/>
    <w:rsid w:val="0085114C"/>
    <w:rsid w:val="00851482"/>
    <w:rsid w:val="008548D5"/>
    <w:rsid w:val="008614C8"/>
    <w:rsid w:val="00864CB4"/>
    <w:rsid w:val="00865048"/>
    <w:rsid w:val="008670E9"/>
    <w:rsid w:val="00867969"/>
    <w:rsid w:val="00871B02"/>
    <w:rsid w:val="00871BB7"/>
    <w:rsid w:val="00874BBE"/>
    <w:rsid w:val="00875E42"/>
    <w:rsid w:val="00881460"/>
    <w:rsid w:val="00883093"/>
    <w:rsid w:val="008833C4"/>
    <w:rsid w:val="008841D1"/>
    <w:rsid w:val="00893008"/>
    <w:rsid w:val="008A2D0C"/>
    <w:rsid w:val="008A4D8B"/>
    <w:rsid w:val="008A563E"/>
    <w:rsid w:val="008A5675"/>
    <w:rsid w:val="008B3267"/>
    <w:rsid w:val="008B7DB1"/>
    <w:rsid w:val="008C05F8"/>
    <w:rsid w:val="008C0E4F"/>
    <w:rsid w:val="008C7CFA"/>
    <w:rsid w:val="008D1DBB"/>
    <w:rsid w:val="008D5164"/>
    <w:rsid w:val="008D68B9"/>
    <w:rsid w:val="008D6A4C"/>
    <w:rsid w:val="008E5140"/>
    <w:rsid w:val="008E7C49"/>
    <w:rsid w:val="008F03DB"/>
    <w:rsid w:val="008F1C02"/>
    <w:rsid w:val="008F20AF"/>
    <w:rsid w:val="008F386B"/>
    <w:rsid w:val="008F41AD"/>
    <w:rsid w:val="008F62CE"/>
    <w:rsid w:val="00905A60"/>
    <w:rsid w:val="00910BCF"/>
    <w:rsid w:val="0091793A"/>
    <w:rsid w:val="00921552"/>
    <w:rsid w:val="00925BA9"/>
    <w:rsid w:val="0093190C"/>
    <w:rsid w:val="00940652"/>
    <w:rsid w:val="00946C7A"/>
    <w:rsid w:val="00950AFD"/>
    <w:rsid w:val="00955260"/>
    <w:rsid w:val="00955666"/>
    <w:rsid w:val="00957042"/>
    <w:rsid w:val="009623F4"/>
    <w:rsid w:val="00974B5B"/>
    <w:rsid w:val="009773F2"/>
    <w:rsid w:val="00987E41"/>
    <w:rsid w:val="00990D9B"/>
    <w:rsid w:val="00992748"/>
    <w:rsid w:val="00992EFE"/>
    <w:rsid w:val="009A1561"/>
    <w:rsid w:val="009A19AF"/>
    <w:rsid w:val="009A213A"/>
    <w:rsid w:val="009A2204"/>
    <w:rsid w:val="009B5734"/>
    <w:rsid w:val="009B61EF"/>
    <w:rsid w:val="009C064F"/>
    <w:rsid w:val="009C28EE"/>
    <w:rsid w:val="009C2B60"/>
    <w:rsid w:val="009C5CB5"/>
    <w:rsid w:val="009C7652"/>
    <w:rsid w:val="009D650B"/>
    <w:rsid w:val="009D7F4F"/>
    <w:rsid w:val="009F1CFD"/>
    <w:rsid w:val="009F5B70"/>
    <w:rsid w:val="009F69D9"/>
    <w:rsid w:val="00A05655"/>
    <w:rsid w:val="00A14638"/>
    <w:rsid w:val="00A17A83"/>
    <w:rsid w:val="00A22E22"/>
    <w:rsid w:val="00A23BD1"/>
    <w:rsid w:val="00A26599"/>
    <w:rsid w:val="00A35A6C"/>
    <w:rsid w:val="00A36385"/>
    <w:rsid w:val="00A44522"/>
    <w:rsid w:val="00A46E23"/>
    <w:rsid w:val="00A47A13"/>
    <w:rsid w:val="00A47E53"/>
    <w:rsid w:val="00A55622"/>
    <w:rsid w:val="00A61262"/>
    <w:rsid w:val="00A634FC"/>
    <w:rsid w:val="00A64B7B"/>
    <w:rsid w:val="00A6630D"/>
    <w:rsid w:val="00A70530"/>
    <w:rsid w:val="00A7103E"/>
    <w:rsid w:val="00A73C49"/>
    <w:rsid w:val="00A74BAC"/>
    <w:rsid w:val="00A764BB"/>
    <w:rsid w:val="00A76F8E"/>
    <w:rsid w:val="00A77B73"/>
    <w:rsid w:val="00A80FCA"/>
    <w:rsid w:val="00A84722"/>
    <w:rsid w:val="00A84DC1"/>
    <w:rsid w:val="00A932B8"/>
    <w:rsid w:val="00AA0496"/>
    <w:rsid w:val="00AA14E6"/>
    <w:rsid w:val="00AB48CC"/>
    <w:rsid w:val="00AB4A90"/>
    <w:rsid w:val="00AD52E1"/>
    <w:rsid w:val="00AE0941"/>
    <w:rsid w:val="00AE0CEC"/>
    <w:rsid w:val="00AE1F24"/>
    <w:rsid w:val="00AE5A5F"/>
    <w:rsid w:val="00AE61DC"/>
    <w:rsid w:val="00AE65D7"/>
    <w:rsid w:val="00AE6738"/>
    <w:rsid w:val="00AF56F8"/>
    <w:rsid w:val="00B01B83"/>
    <w:rsid w:val="00B112F8"/>
    <w:rsid w:val="00B15825"/>
    <w:rsid w:val="00B15FD6"/>
    <w:rsid w:val="00B173F7"/>
    <w:rsid w:val="00B17B56"/>
    <w:rsid w:val="00B27145"/>
    <w:rsid w:val="00B3060C"/>
    <w:rsid w:val="00B3121C"/>
    <w:rsid w:val="00B33199"/>
    <w:rsid w:val="00B45893"/>
    <w:rsid w:val="00B4774A"/>
    <w:rsid w:val="00B47783"/>
    <w:rsid w:val="00B53883"/>
    <w:rsid w:val="00B53D24"/>
    <w:rsid w:val="00B5715B"/>
    <w:rsid w:val="00B62676"/>
    <w:rsid w:val="00B64630"/>
    <w:rsid w:val="00B64FEF"/>
    <w:rsid w:val="00B654E0"/>
    <w:rsid w:val="00B72562"/>
    <w:rsid w:val="00B7527C"/>
    <w:rsid w:val="00B75D76"/>
    <w:rsid w:val="00B81972"/>
    <w:rsid w:val="00B824AB"/>
    <w:rsid w:val="00B90419"/>
    <w:rsid w:val="00B912C2"/>
    <w:rsid w:val="00B92A9F"/>
    <w:rsid w:val="00B95262"/>
    <w:rsid w:val="00BA0E26"/>
    <w:rsid w:val="00BA1473"/>
    <w:rsid w:val="00BA1FA5"/>
    <w:rsid w:val="00BA2F42"/>
    <w:rsid w:val="00BA308D"/>
    <w:rsid w:val="00BA53AA"/>
    <w:rsid w:val="00BB6F74"/>
    <w:rsid w:val="00BC6149"/>
    <w:rsid w:val="00BD088B"/>
    <w:rsid w:val="00BD2171"/>
    <w:rsid w:val="00BD2C7E"/>
    <w:rsid w:val="00BD38EE"/>
    <w:rsid w:val="00BD4D05"/>
    <w:rsid w:val="00BD5579"/>
    <w:rsid w:val="00BD7CD3"/>
    <w:rsid w:val="00BE396A"/>
    <w:rsid w:val="00BF01CE"/>
    <w:rsid w:val="00BF6FEA"/>
    <w:rsid w:val="00C12095"/>
    <w:rsid w:val="00C140F2"/>
    <w:rsid w:val="00C3038D"/>
    <w:rsid w:val="00C32E09"/>
    <w:rsid w:val="00C32F4F"/>
    <w:rsid w:val="00C360EA"/>
    <w:rsid w:val="00C363A9"/>
    <w:rsid w:val="00C36E57"/>
    <w:rsid w:val="00C43873"/>
    <w:rsid w:val="00C44711"/>
    <w:rsid w:val="00C44E0E"/>
    <w:rsid w:val="00C46915"/>
    <w:rsid w:val="00C50F75"/>
    <w:rsid w:val="00C663E9"/>
    <w:rsid w:val="00C67842"/>
    <w:rsid w:val="00C70DCE"/>
    <w:rsid w:val="00C759D5"/>
    <w:rsid w:val="00C83B42"/>
    <w:rsid w:val="00C8500E"/>
    <w:rsid w:val="00C8635C"/>
    <w:rsid w:val="00C901C0"/>
    <w:rsid w:val="00C90F34"/>
    <w:rsid w:val="00C97A04"/>
    <w:rsid w:val="00CA04F3"/>
    <w:rsid w:val="00CA1806"/>
    <w:rsid w:val="00CB0343"/>
    <w:rsid w:val="00CB2791"/>
    <w:rsid w:val="00CB5AED"/>
    <w:rsid w:val="00CC1BA2"/>
    <w:rsid w:val="00CC1D95"/>
    <w:rsid w:val="00CC2FC8"/>
    <w:rsid w:val="00CD52BB"/>
    <w:rsid w:val="00CD7677"/>
    <w:rsid w:val="00CD7CD3"/>
    <w:rsid w:val="00D04C76"/>
    <w:rsid w:val="00D076AB"/>
    <w:rsid w:val="00D1097F"/>
    <w:rsid w:val="00D13787"/>
    <w:rsid w:val="00D13C34"/>
    <w:rsid w:val="00D21B0C"/>
    <w:rsid w:val="00D24F37"/>
    <w:rsid w:val="00D32066"/>
    <w:rsid w:val="00D37AC7"/>
    <w:rsid w:val="00D401CD"/>
    <w:rsid w:val="00D409D3"/>
    <w:rsid w:val="00D40E34"/>
    <w:rsid w:val="00D418EF"/>
    <w:rsid w:val="00D422E9"/>
    <w:rsid w:val="00D423A5"/>
    <w:rsid w:val="00D44C82"/>
    <w:rsid w:val="00D5651A"/>
    <w:rsid w:val="00D605A8"/>
    <w:rsid w:val="00D60CC4"/>
    <w:rsid w:val="00D626CE"/>
    <w:rsid w:val="00D65C24"/>
    <w:rsid w:val="00D67905"/>
    <w:rsid w:val="00D73CBA"/>
    <w:rsid w:val="00D86D29"/>
    <w:rsid w:val="00D941C2"/>
    <w:rsid w:val="00D952FC"/>
    <w:rsid w:val="00DA393C"/>
    <w:rsid w:val="00DA3FF5"/>
    <w:rsid w:val="00DA55E8"/>
    <w:rsid w:val="00DA6EFA"/>
    <w:rsid w:val="00DB3E72"/>
    <w:rsid w:val="00DB5001"/>
    <w:rsid w:val="00DB5D13"/>
    <w:rsid w:val="00DB6055"/>
    <w:rsid w:val="00DB6308"/>
    <w:rsid w:val="00DC3348"/>
    <w:rsid w:val="00DC6742"/>
    <w:rsid w:val="00DC68E0"/>
    <w:rsid w:val="00DE268E"/>
    <w:rsid w:val="00DF782F"/>
    <w:rsid w:val="00E0070E"/>
    <w:rsid w:val="00E05138"/>
    <w:rsid w:val="00E07B9C"/>
    <w:rsid w:val="00E11697"/>
    <w:rsid w:val="00E12C2F"/>
    <w:rsid w:val="00E17C1D"/>
    <w:rsid w:val="00E20B1F"/>
    <w:rsid w:val="00E20D8C"/>
    <w:rsid w:val="00E259EB"/>
    <w:rsid w:val="00E30DCE"/>
    <w:rsid w:val="00E35798"/>
    <w:rsid w:val="00E42D18"/>
    <w:rsid w:val="00E46F66"/>
    <w:rsid w:val="00E50567"/>
    <w:rsid w:val="00E52298"/>
    <w:rsid w:val="00E557FE"/>
    <w:rsid w:val="00E65D4B"/>
    <w:rsid w:val="00E707AC"/>
    <w:rsid w:val="00E71244"/>
    <w:rsid w:val="00E76DA5"/>
    <w:rsid w:val="00E87505"/>
    <w:rsid w:val="00E9550E"/>
    <w:rsid w:val="00E97D80"/>
    <w:rsid w:val="00E97D8C"/>
    <w:rsid w:val="00EA17ED"/>
    <w:rsid w:val="00EB2355"/>
    <w:rsid w:val="00EB2DB3"/>
    <w:rsid w:val="00EE0AC3"/>
    <w:rsid w:val="00EE7130"/>
    <w:rsid w:val="00EE7BB4"/>
    <w:rsid w:val="00EF3B6E"/>
    <w:rsid w:val="00EF5281"/>
    <w:rsid w:val="00EF7850"/>
    <w:rsid w:val="00F05E0C"/>
    <w:rsid w:val="00F066CF"/>
    <w:rsid w:val="00F11986"/>
    <w:rsid w:val="00F1295A"/>
    <w:rsid w:val="00F1405E"/>
    <w:rsid w:val="00F17BEF"/>
    <w:rsid w:val="00F22687"/>
    <w:rsid w:val="00F275E0"/>
    <w:rsid w:val="00F327EF"/>
    <w:rsid w:val="00F32D4E"/>
    <w:rsid w:val="00F334DE"/>
    <w:rsid w:val="00F3350D"/>
    <w:rsid w:val="00F34EB9"/>
    <w:rsid w:val="00F41FF2"/>
    <w:rsid w:val="00F420FF"/>
    <w:rsid w:val="00F42D61"/>
    <w:rsid w:val="00F456C2"/>
    <w:rsid w:val="00F45DF0"/>
    <w:rsid w:val="00F47357"/>
    <w:rsid w:val="00F51FF0"/>
    <w:rsid w:val="00F54AE4"/>
    <w:rsid w:val="00F61950"/>
    <w:rsid w:val="00F64AA4"/>
    <w:rsid w:val="00F72515"/>
    <w:rsid w:val="00F72989"/>
    <w:rsid w:val="00F74A09"/>
    <w:rsid w:val="00F768A4"/>
    <w:rsid w:val="00F82DA2"/>
    <w:rsid w:val="00F929BA"/>
    <w:rsid w:val="00F9387C"/>
    <w:rsid w:val="00FA1A68"/>
    <w:rsid w:val="00FA4CE4"/>
    <w:rsid w:val="00FC4231"/>
    <w:rsid w:val="00FC56E4"/>
    <w:rsid w:val="00FC60AB"/>
    <w:rsid w:val="00FD39B7"/>
    <w:rsid w:val="00FD54ED"/>
    <w:rsid w:val="00FE30F7"/>
    <w:rsid w:val="00FE7CBA"/>
    <w:rsid w:val="00FF0BE4"/>
    <w:rsid w:val="00FF6E3F"/>
    <w:rsid w:val="03668551"/>
    <w:rsid w:val="049A96B7"/>
    <w:rsid w:val="05312659"/>
    <w:rsid w:val="06869E02"/>
    <w:rsid w:val="08393081"/>
    <w:rsid w:val="0C6198DE"/>
    <w:rsid w:val="12D4798D"/>
    <w:rsid w:val="1473E947"/>
    <w:rsid w:val="19A7342D"/>
    <w:rsid w:val="1A7996FE"/>
    <w:rsid w:val="1CA021E6"/>
    <w:rsid w:val="1F831FDE"/>
    <w:rsid w:val="20A56731"/>
    <w:rsid w:val="2625DF3B"/>
    <w:rsid w:val="27704BB4"/>
    <w:rsid w:val="27B10EDD"/>
    <w:rsid w:val="295AA5B3"/>
    <w:rsid w:val="2C530B37"/>
    <w:rsid w:val="2F52D390"/>
    <w:rsid w:val="33DF23E9"/>
    <w:rsid w:val="37D30318"/>
    <w:rsid w:val="38D695BA"/>
    <w:rsid w:val="3AFABBD9"/>
    <w:rsid w:val="3B863479"/>
    <w:rsid w:val="3E7FEEE3"/>
    <w:rsid w:val="442DDFD6"/>
    <w:rsid w:val="44480EC5"/>
    <w:rsid w:val="449C2572"/>
    <w:rsid w:val="44BCD1EB"/>
    <w:rsid w:val="48831EBE"/>
    <w:rsid w:val="49BE497E"/>
    <w:rsid w:val="4A0488AA"/>
    <w:rsid w:val="4B7131AE"/>
    <w:rsid w:val="4BB02838"/>
    <w:rsid w:val="4BC969D5"/>
    <w:rsid w:val="4F79E457"/>
    <w:rsid w:val="5023FA84"/>
    <w:rsid w:val="5220AB3E"/>
    <w:rsid w:val="526E4EAC"/>
    <w:rsid w:val="530D551A"/>
    <w:rsid w:val="5643C222"/>
    <w:rsid w:val="564566FC"/>
    <w:rsid w:val="56DB0153"/>
    <w:rsid w:val="59D01352"/>
    <w:rsid w:val="5A81AA5F"/>
    <w:rsid w:val="5BBBA2BC"/>
    <w:rsid w:val="5C6C248C"/>
    <w:rsid w:val="5CC1564D"/>
    <w:rsid w:val="5ED04A93"/>
    <w:rsid w:val="60684879"/>
    <w:rsid w:val="64B54D27"/>
    <w:rsid w:val="68494C26"/>
    <w:rsid w:val="6DFDEA70"/>
    <w:rsid w:val="716D05A9"/>
    <w:rsid w:val="719DB104"/>
    <w:rsid w:val="7258C322"/>
    <w:rsid w:val="7431784C"/>
    <w:rsid w:val="7497C2EA"/>
    <w:rsid w:val="7527220D"/>
    <w:rsid w:val="759E7044"/>
    <w:rsid w:val="76511C18"/>
    <w:rsid w:val="77828C42"/>
    <w:rsid w:val="7CF7E8E9"/>
    <w:rsid w:val="7EDF1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8FBA5"/>
  <w15:chartTrackingRefBased/>
  <w15:docId w15:val="{516651CD-AE33-48BB-B57B-FEFAD85BF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530"/>
    <w:rPr>
      <w:rFonts w:ascii="Arial" w:hAnsi="Arial"/>
      <w:color w:val="333333"/>
      <w:sz w:val="22"/>
      <w:szCs w:val="22"/>
    </w:rPr>
  </w:style>
  <w:style w:type="paragraph" w:styleId="Heading1">
    <w:name w:val="heading 1"/>
    <w:basedOn w:val="Normal"/>
    <w:next w:val="Normal"/>
    <w:link w:val="Heading1Char"/>
    <w:uiPriority w:val="9"/>
    <w:qFormat/>
    <w:rsid w:val="00A70530"/>
    <w:pPr>
      <w:spacing w:before="100" w:beforeAutospacing="1" w:after="100" w:afterAutospacing="1"/>
      <w:outlineLvl w:val="0"/>
    </w:pPr>
    <w:rPr>
      <w:rFonts w:ascii="Arial Black" w:hAnsi="Arial Black"/>
      <w:b/>
      <w:bCs/>
      <w:color w:val="0D2C6C"/>
      <w:sz w:val="56"/>
      <w:szCs w:val="56"/>
    </w:rPr>
  </w:style>
  <w:style w:type="paragraph" w:styleId="Heading2">
    <w:name w:val="heading 2"/>
    <w:basedOn w:val="Normal"/>
    <w:next w:val="Normal"/>
    <w:link w:val="Heading2Char"/>
    <w:autoRedefine/>
    <w:uiPriority w:val="9"/>
    <w:unhideWhenUsed/>
    <w:qFormat/>
    <w:rsid w:val="004053C6"/>
    <w:pPr>
      <w:spacing w:before="100" w:beforeAutospacing="1" w:after="100" w:afterAutospacing="1"/>
      <w:outlineLvl w:val="1"/>
    </w:pPr>
    <w:rPr>
      <w:b/>
      <w:bCs/>
      <w:color w:val="162960"/>
      <w:sz w:val="44"/>
      <w:szCs w:val="36"/>
    </w:rPr>
  </w:style>
  <w:style w:type="paragraph" w:styleId="Heading3">
    <w:name w:val="heading 3"/>
    <w:basedOn w:val="Normal"/>
    <w:next w:val="Normal"/>
    <w:link w:val="Heading3Char"/>
    <w:uiPriority w:val="9"/>
    <w:unhideWhenUsed/>
    <w:qFormat/>
    <w:rsid w:val="00A70530"/>
    <w:pPr>
      <w:spacing w:before="100" w:beforeAutospacing="1" w:after="100" w:afterAutospacing="1"/>
      <w:outlineLvl w:val="2"/>
    </w:pPr>
    <w:rPr>
      <w:b/>
      <w:bCs/>
      <w:color w:val="5A5650"/>
      <w:sz w:val="28"/>
      <w:szCs w:val="28"/>
    </w:rPr>
  </w:style>
  <w:style w:type="paragraph" w:styleId="Heading4">
    <w:name w:val="heading 4"/>
    <w:basedOn w:val="Normal"/>
    <w:next w:val="Normal"/>
    <w:link w:val="Heading4Char"/>
    <w:uiPriority w:val="9"/>
    <w:unhideWhenUsed/>
    <w:qFormat/>
    <w:rsid w:val="00A70530"/>
    <w:pPr>
      <w:keepNext/>
      <w:keepLines/>
      <w:spacing w:before="40"/>
      <w:outlineLvl w:val="3"/>
    </w:pPr>
    <w:rPr>
      <w:rFonts w:eastAsiaTheme="majorEastAsia" w:cstheme="majorBidi"/>
      <w:b/>
      <w:iCs/>
      <w:color w:val="395E6B"/>
      <w:kern w:val="2"/>
      <w14:ligatures w14:val="standardContextual"/>
    </w:rPr>
  </w:style>
  <w:style w:type="paragraph" w:styleId="Heading5">
    <w:name w:val="heading 5"/>
    <w:basedOn w:val="Normal"/>
    <w:next w:val="Normal"/>
    <w:link w:val="Heading5Char"/>
    <w:uiPriority w:val="9"/>
    <w:unhideWhenUsed/>
    <w:qFormat/>
    <w:rsid w:val="00A70530"/>
    <w:pPr>
      <w:keepNext/>
      <w:keepLines/>
      <w:spacing w:before="40"/>
      <w:outlineLvl w:val="4"/>
    </w:pPr>
    <w:rPr>
      <w:rFonts w:eastAsiaTheme="majorEastAsia" w:cstheme="majorBidi"/>
      <w:color w:val="395E6B"/>
      <w:kern w:val="2"/>
      <w14:ligatures w14:val="standardContextual"/>
    </w:rPr>
  </w:style>
  <w:style w:type="paragraph" w:styleId="Heading6">
    <w:name w:val="heading 6"/>
    <w:basedOn w:val="Normal"/>
    <w:next w:val="Normal"/>
    <w:link w:val="Heading6Char"/>
    <w:uiPriority w:val="9"/>
    <w:semiHidden/>
    <w:unhideWhenUsed/>
    <w:qFormat/>
    <w:rsid w:val="00A7053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7053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7053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7053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rsid w:val="00A7053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70530"/>
  </w:style>
  <w:style w:type="paragraph" w:styleId="Header">
    <w:name w:val="header"/>
    <w:basedOn w:val="Title"/>
    <w:link w:val="HeaderChar"/>
    <w:uiPriority w:val="99"/>
    <w:unhideWhenUsed/>
    <w:rsid w:val="00A70530"/>
  </w:style>
  <w:style w:type="character" w:customStyle="1" w:styleId="HeaderChar">
    <w:name w:val="Header Char"/>
    <w:basedOn w:val="DefaultParagraphFont"/>
    <w:link w:val="Header"/>
    <w:uiPriority w:val="99"/>
    <w:rsid w:val="00A70530"/>
    <w:rPr>
      <w:rFonts w:ascii="Arial Black" w:hAnsi="Arial Black"/>
      <w:b/>
      <w:bCs/>
      <w:color w:val="0D2C6C"/>
      <w:sz w:val="40"/>
      <w:szCs w:val="56"/>
    </w:rPr>
  </w:style>
  <w:style w:type="paragraph" w:styleId="Footer">
    <w:name w:val="footer"/>
    <w:basedOn w:val="Normal"/>
    <w:link w:val="FooterChar"/>
    <w:uiPriority w:val="99"/>
    <w:unhideWhenUsed/>
    <w:rsid w:val="00A70530"/>
    <w:rPr>
      <w:color w:val="FFFFFF" w:themeColor="background1"/>
    </w:rPr>
  </w:style>
  <w:style w:type="character" w:customStyle="1" w:styleId="FooterChar">
    <w:name w:val="Footer Char"/>
    <w:basedOn w:val="DefaultParagraphFont"/>
    <w:link w:val="Footer"/>
    <w:uiPriority w:val="99"/>
    <w:rsid w:val="00A70530"/>
    <w:rPr>
      <w:rFonts w:ascii="Arial" w:hAnsi="Arial"/>
      <w:color w:val="FFFFFF" w:themeColor="background1"/>
      <w:sz w:val="22"/>
      <w:szCs w:val="22"/>
    </w:rPr>
  </w:style>
  <w:style w:type="character" w:customStyle="1" w:styleId="Heading1Char">
    <w:name w:val="Heading 1 Char"/>
    <w:basedOn w:val="DefaultParagraphFont"/>
    <w:link w:val="Heading1"/>
    <w:uiPriority w:val="9"/>
    <w:rsid w:val="00A70530"/>
    <w:rPr>
      <w:rFonts w:ascii="Arial Black" w:hAnsi="Arial Black"/>
      <w:b/>
      <w:bCs/>
      <w:color w:val="0D2C6C"/>
      <w:sz w:val="56"/>
      <w:szCs w:val="56"/>
    </w:rPr>
  </w:style>
  <w:style w:type="character" w:styleId="Hyperlink">
    <w:name w:val="Hyperlink"/>
    <w:basedOn w:val="DefaultParagraphFont"/>
    <w:uiPriority w:val="99"/>
    <w:unhideWhenUsed/>
    <w:rsid w:val="00A70530"/>
    <w:rPr>
      <w:rFonts w:ascii="Arial" w:hAnsi="Arial"/>
      <w:b w:val="0"/>
      <w:i w:val="0"/>
      <w:color w:val="0563C1" w:themeColor="hyperlink"/>
      <w:u w:val="single"/>
    </w:rPr>
  </w:style>
  <w:style w:type="character" w:styleId="UnresolvedMention">
    <w:name w:val="Unresolved Mention"/>
    <w:basedOn w:val="DefaultParagraphFont"/>
    <w:uiPriority w:val="99"/>
    <w:semiHidden/>
    <w:unhideWhenUsed/>
    <w:rsid w:val="00A70530"/>
    <w:rPr>
      <w:color w:val="605E5C"/>
      <w:shd w:val="clear" w:color="auto" w:fill="E1DFDD"/>
    </w:rPr>
  </w:style>
  <w:style w:type="paragraph" w:styleId="NoSpacing">
    <w:name w:val="No Spacing"/>
    <w:uiPriority w:val="1"/>
    <w:qFormat/>
    <w:rsid w:val="00A70530"/>
    <w:rPr>
      <w:rFonts w:ascii="Montserrat" w:eastAsia="Times New Roman" w:hAnsi="Montserrat" w:cs="Times New Roman"/>
      <w:sz w:val="22"/>
      <w:szCs w:val="22"/>
    </w:rPr>
  </w:style>
  <w:style w:type="paragraph" w:styleId="ListParagraph">
    <w:name w:val="List Paragraph"/>
    <w:basedOn w:val="Normal"/>
    <w:uiPriority w:val="34"/>
    <w:qFormat/>
    <w:rsid w:val="00A70530"/>
    <w:pPr>
      <w:numPr>
        <w:numId w:val="108"/>
      </w:numPr>
      <w:spacing w:before="160" w:after="160"/>
    </w:pPr>
  </w:style>
  <w:style w:type="paragraph" w:styleId="NormalWeb">
    <w:name w:val="Normal (Web)"/>
    <w:basedOn w:val="Normal"/>
    <w:uiPriority w:val="99"/>
    <w:semiHidden/>
    <w:unhideWhenUsed/>
    <w:rsid w:val="00A70530"/>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A70530"/>
    <w:rPr>
      <w:color w:val="954F72" w:themeColor="followedHyperlink"/>
      <w:u w:val="single"/>
    </w:rPr>
  </w:style>
  <w:style w:type="paragraph" w:styleId="PlainText">
    <w:name w:val="Plain Text"/>
    <w:basedOn w:val="Normal"/>
    <w:link w:val="PlainTextChar"/>
    <w:uiPriority w:val="99"/>
    <w:unhideWhenUsed/>
    <w:qFormat/>
    <w:rsid w:val="00A70530"/>
  </w:style>
  <w:style w:type="character" w:customStyle="1" w:styleId="PlainTextChar">
    <w:name w:val="Plain Text Char"/>
    <w:basedOn w:val="DefaultParagraphFont"/>
    <w:link w:val="PlainText"/>
    <w:uiPriority w:val="99"/>
    <w:rsid w:val="00A70530"/>
    <w:rPr>
      <w:rFonts w:ascii="Arial" w:hAnsi="Arial"/>
      <w:color w:val="333333"/>
      <w:sz w:val="22"/>
      <w:szCs w:val="22"/>
    </w:rPr>
  </w:style>
  <w:style w:type="character" w:styleId="CommentReference">
    <w:name w:val="annotation reference"/>
    <w:basedOn w:val="DefaultParagraphFont"/>
    <w:uiPriority w:val="99"/>
    <w:semiHidden/>
    <w:unhideWhenUsed/>
    <w:rsid w:val="00A70530"/>
    <w:rPr>
      <w:sz w:val="16"/>
      <w:szCs w:val="16"/>
    </w:rPr>
  </w:style>
  <w:style w:type="paragraph" w:styleId="CommentText">
    <w:name w:val="annotation text"/>
    <w:basedOn w:val="Normal"/>
    <w:link w:val="CommentTextChar"/>
    <w:uiPriority w:val="99"/>
    <w:unhideWhenUsed/>
    <w:rsid w:val="00A70530"/>
    <w:rPr>
      <w:sz w:val="20"/>
      <w:szCs w:val="20"/>
    </w:rPr>
  </w:style>
  <w:style w:type="character" w:customStyle="1" w:styleId="CommentTextChar">
    <w:name w:val="Comment Text Char"/>
    <w:basedOn w:val="DefaultParagraphFont"/>
    <w:link w:val="CommentText"/>
    <w:uiPriority w:val="99"/>
    <w:rsid w:val="00A70530"/>
    <w:rPr>
      <w:rFonts w:ascii="Arial" w:hAnsi="Arial"/>
      <w:color w:val="333333"/>
      <w:sz w:val="20"/>
      <w:szCs w:val="20"/>
    </w:rPr>
  </w:style>
  <w:style w:type="paragraph" w:styleId="CommentSubject">
    <w:name w:val="annotation subject"/>
    <w:basedOn w:val="CommentText"/>
    <w:next w:val="CommentText"/>
    <w:link w:val="CommentSubjectChar"/>
    <w:uiPriority w:val="99"/>
    <w:semiHidden/>
    <w:unhideWhenUsed/>
    <w:rsid w:val="00A70530"/>
    <w:rPr>
      <w:b/>
      <w:bCs/>
    </w:rPr>
  </w:style>
  <w:style w:type="character" w:customStyle="1" w:styleId="CommentSubjectChar">
    <w:name w:val="Comment Subject Char"/>
    <w:basedOn w:val="CommentTextChar"/>
    <w:link w:val="CommentSubject"/>
    <w:uiPriority w:val="99"/>
    <w:semiHidden/>
    <w:rsid w:val="00A70530"/>
    <w:rPr>
      <w:rFonts w:ascii="Arial" w:hAnsi="Arial"/>
      <w:b/>
      <w:bCs/>
      <w:color w:val="333333"/>
      <w:sz w:val="20"/>
      <w:szCs w:val="20"/>
    </w:rPr>
  </w:style>
  <w:style w:type="character" w:customStyle="1" w:styleId="Heading2Char">
    <w:name w:val="Heading 2 Char"/>
    <w:basedOn w:val="DefaultParagraphFont"/>
    <w:link w:val="Heading2"/>
    <w:uiPriority w:val="9"/>
    <w:rsid w:val="004053C6"/>
    <w:rPr>
      <w:rFonts w:ascii="Arial" w:hAnsi="Arial"/>
      <w:b/>
      <w:bCs/>
      <w:color w:val="162960"/>
      <w:sz w:val="44"/>
      <w:szCs w:val="36"/>
    </w:rPr>
  </w:style>
  <w:style w:type="character" w:customStyle="1" w:styleId="Heading4Char">
    <w:name w:val="Heading 4 Char"/>
    <w:basedOn w:val="DefaultParagraphFont"/>
    <w:link w:val="Heading4"/>
    <w:uiPriority w:val="9"/>
    <w:rsid w:val="00A70530"/>
    <w:rPr>
      <w:rFonts w:ascii="Arial" w:eastAsiaTheme="majorEastAsia" w:hAnsi="Arial" w:cstheme="majorBidi"/>
      <w:b/>
      <w:iCs/>
      <w:color w:val="395E6B"/>
      <w:kern w:val="2"/>
      <w:sz w:val="22"/>
      <w:szCs w:val="22"/>
      <w14:ligatures w14:val="standardContextual"/>
    </w:rPr>
  </w:style>
  <w:style w:type="paragraph" w:styleId="Title">
    <w:name w:val="Title"/>
    <w:basedOn w:val="Heading1"/>
    <w:next w:val="Normal"/>
    <w:link w:val="TitleChar"/>
    <w:autoRedefine/>
    <w:uiPriority w:val="10"/>
    <w:qFormat/>
    <w:rsid w:val="00A70530"/>
    <w:rPr>
      <w:sz w:val="40"/>
    </w:rPr>
  </w:style>
  <w:style w:type="paragraph" w:styleId="Subtitle">
    <w:name w:val="Subtitle"/>
    <w:basedOn w:val="Heading2"/>
    <w:next w:val="Normal"/>
    <w:link w:val="SubtitleChar"/>
    <w:uiPriority w:val="11"/>
    <w:qFormat/>
    <w:rsid w:val="00A70530"/>
  </w:style>
  <w:style w:type="character" w:customStyle="1" w:styleId="SubtitleChar">
    <w:name w:val="Subtitle Char"/>
    <w:basedOn w:val="DefaultParagraphFont"/>
    <w:link w:val="Subtitle"/>
    <w:uiPriority w:val="11"/>
    <w:rsid w:val="00A70530"/>
    <w:rPr>
      <w:rFonts w:ascii="Arial" w:hAnsi="Arial"/>
      <w:b/>
      <w:bCs/>
      <w:color w:val="E37225"/>
      <w:sz w:val="44"/>
      <w:szCs w:val="36"/>
    </w:rPr>
  </w:style>
  <w:style w:type="paragraph" w:styleId="Quote">
    <w:name w:val="Quote"/>
    <w:basedOn w:val="Normal"/>
    <w:next w:val="Normal"/>
    <w:link w:val="QuoteChar"/>
    <w:uiPriority w:val="29"/>
    <w:qFormat/>
    <w:rsid w:val="00A70530"/>
    <w:pPr>
      <w:spacing w:before="160" w:after="160"/>
      <w:jc w:val="center"/>
    </w:pPr>
    <w:rPr>
      <w:i/>
      <w:iCs/>
      <w:color w:val="FFC000" w:themeColor="accent4"/>
    </w:rPr>
  </w:style>
  <w:style w:type="character" w:customStyle="1" w:styleId="QuoteChar">
    <w:name w:val="Quote Char"/>
    <w:basedOn w:val="DefaultParagraphFont"/>
    <w:link w:val="Quote"/>
    <w:uiPriority w:val="29"/>
    <w:rsid w:val="00A70530"/>
    <w:rPr>
      <w:rFonts w:ascii="Arial" w:hAnsi="Arial"/>
      <w:i/>
      <w:iCs/>
      <w:color w:val="FFC000" w:themeColor="accent4"/>
      <w:sz w:val="22"/>
      <w:szCs w:val="22"/>
    </w:rPr>
  </w:style>
  <w:style w:type="character" w:customStyle="1" w:styleId="Heading3Char">
    <w:name w:val="Heading 3 Char"/>
    <w:basedOn w:val="DefaultParagraphFont"/>
    <w:link w:val="Heading3"/>
    <w:uiPriority w:val="9"/>
    <w:rsid w:val="00A70530"/>
    <w:rPr>
      <w:rFonts w:ascii="Arial" w:hAnsi="Arial"/>
      <w:b/>
      <w:bCs/>
      <w:color w:val="5A5650"/>
      <w:sz w:val="28"/>
      <w:szCs w:val="28"/>
    </w:rPr>
  </w:style>
  <w:style w:type="character" w:customStyle="1" w:styleId="TitleChar">
    <w:name w:val="Title Char"/>
    <w:basedOn w:val="DefaultParagraphFont"/>
    <w:link w:val="Title"/>
    <w:uiPriority w:val="10"/>
    <w:rsid w:val="00A70530"/>
    <w:rPr>
      <w:rFonts w:ascii="Arial Black" w:hAnsi="Arial Black"/>
      <w:b/>
      <w:bCs/>
      <w:color w:val="0D2C6C"/>
      <w:sz w:val="40"/>
      <w:szCs w:val="56"/>
    </w:rPr>
  </w:style>
  <w:style w:type="character" w:customStyle="1" w:styleId="Heading5Char">
    <w:name w:val="Heading 5 Char"/>
    <w:basedOn w:val="DefaultParagraphFont"/>
    <w:link w:val="Heading5"/>
    <w:uiPriority w:val="9"/>
    <w:rsid w:val="00A70530"/>
    <w:rPr>
      <w:rFonts w:ascii="Arial" w:eastAsiaTheme="majorEastAsia" w:hAnsi="Arial" w:cstheme="majorBidi"/>
      <w:color w:val="395E6B"/>
      <w:kern w:val="2"/>
      <w:sz w:val="22"/>
      <w:szCs w:val="22"/>
      <w14:ligatures w14:val="standardContextual"/>
    </w:rPr>
  </w:style>
  <w:style w:type="character" w:styleId="SubtleEmphasis">
    <w:name w:val="Subtle Emphasis"/>
    <w:basedOn w:val="DefaultParagraphFont"/>
    <w:uiPriority w:val="19"/>
    <w:qFormat/>
    <w:rsid w:val="00A70530"/>
    <w:rPr>
      <w:rFonts w:ascii="Montserrat" w:hAnsi="Montserrat"/>
      <w:i/>
      <w:iCs/>
      <w:color w:val="404040" w:themeColor="text1" w:themeTint="BF"/>
    </w:rPr>
  </w:style>
  <w:style w:type="character" w:styleId="Emphasis">
    <w:name w:val="Emphasis"/>
    <w:basedOn w:val="DefaultParagraphFont"/>
    <w:uiPriority w:val="20"/>
    <w:qFormat/>
    <w:rsid w:val="00A70530"/>
    <w:rPr>
      <w:rFonts w:ascii="Montserrat" w:hAnsi="Montserrat"/>
      <w:b w:val="0"/>
      <w:i w:val="0"/>
      <w:iCs/>
    </w:rPr>
  </w:style>
  <w:style w:type="character" w:styleId="IntenseEmphasis">
    <w:name w:val="Intense Emphasis"/>
    <w:basedOn w:val="DefaultParagraphFont"/>
    <w:uiPriority w:val="21"/>
    <w:qFormat/>
    <w:rsid w:val="00A70530"/>
    <w:rPr>
      <w:rFonts w:ascii="Montserrat" w:hAnsi="Montserrat"/>
      <w:b w:val="0"/>
      <w:i/>
      <w:iCs/>
      <w:color w:val="4472C4" w:themeColor="accent1"/>
    </w:rPr>
  </w:style>
  <w:style w:type="character" w:styleId="Strong">
    <w:name w:val="Strong"/>
    <w:basedOn w:val="DefaultParagraphFont"/>
    <w:uiPriority w:val="22"/>
    <w:qFormat/>
    <w:rsid w:val="00A70530"/>
    <w:rPr>
      <w:rFonts w:ascii="Arial" w:hAnsi="Arial"/>
      <w:b/>
      <w:i w:val="0"/>
      <w:color w:val="0D2C6C"/>
      <w:sz w:val="24"/>
    </w:rPr>
  </w:style>
  <w:style w:type="paragraph" w:styleId="IntenseQuote">
    <w:name w:val="Intense Quote"/>
    <w:basedOn w:val="Normal"/>
    <w:next w:val="Normal"/>
    <w:link w:val="IntenseQuoteChar"/>
    <w:uiPriority w:val="30"/>
    <w:qFormat/>
    <w:rsid w:val="00A70530"/>
    <w:pPr>
      <w:pBdr>
        <w:top w:val="single" w:sz="4" w:space="10" w:color="4472C4" w:themeColor="accent1"/>
        <w:bottom w:val="single" w:sz="4" w:space="10" w:color="4472C4" w:themeColor="accent1"/>
      </w:pBdr>
      <w:spacing w:before="360" w:after="360"/>
      <w:ind w:left="864" w:right="864"/>
      <w:jc w:val="center"/>
    </w:pPr>
    <w:rPr>
      <w:i/>
      <w:iCs/>
      <w:color w:val="FFC000" w:themeColor="accent4"/>
      <w:kern w:val="2"/>
      <w:sz w:val="28"/>
      <w14:ligatures w14:val="standardContextual"/>
    </w:rPr>
  </w:style>
  <w:style w:type="character" w:customStyle="1" w:styleId="IntenseQuoteChar">
    <w:name w:val="Intense Quote Char"/>
    <w:basedOn w:val="DefaultParagraphFont"/>
    <w:link w:val="IntenseQuote"/>
    <w:uiPriority w:val="30"/>
    <w:rsid w:val="00A70530"/>
    <w:rPr>
      <w:rFonts w:ascii="Arial" w:hAnsi="Arial"/>
      <w:i/>
      <w:iCs/>
      <w:color w:val="FFC000" w:themeColor="accent4"/>
      <w:kern w:val="2"/>
      <w:sz w:val="28"/>
      <w:szCs w:val="22"/>
      <w14:ligatures w14:val="standardContextual"/>
    </w:rPr>
  </w:style>
  <w:style w:type="character" w:styleId="SubtleReference">
    <w:name w:val="Subtle Reference"/>
    <w:basedOn w:val="DefaultParagraphFont"/>
    <w:uiPriority w:val="31"/>
    <w:qFormat/>
    <w:rsid w:val="00A70530"/>
    <w:rPr>
      <w:rFonts w:ascii="Montserrat" w:hAnsi="Montserrat"/>
      <w:smallCaps/>
      <w:color w:val="5A5A5A" w:themeColor="text1" w:themeTint="A5"/>
    </w:rPr>
  </w:style>
  <w:style w:type="character" w:styleId="IntenseReference">
    <w:name w:val="Intense Reference"/>
    <w:basedOn w:val="DefaultParagraphFont"/>
    <w:uiPriority w:val="32"/>
    <w:qFormat/>
    <w:rsid w:val="00A70530"/>
    <w:rPr>
      <w:rFonts w:ascii="Montserrat" w:hAnsi="Montserrat"/>
      <w:b/>
      <w:bCs/>
      <w:smallCaps/>
      <w:color w:val="2F5496" w:themeColor="accent1" w:themeShade="BF"/>
      <w:spacing w:val="5"/>
    </w:rPr>
  </w:style>
  <w:style w:type="character" w:styleId="BookTitle">
    <w:name w:val="Book Title"/>
    <w:basedOn w:val="DefaultParagraphFont"/>
    <w:uiPriority w:val="33"/>
    <w:qFormat/>
    <w:rsid w:val="00A70530"/>
    <w:rPr>
      <w:rFonts w:ascii="Montserrat" w:hAnsi="Montserrat"/>
      <w:b/>
      <w:bCs/>
      <w:i/>
      <w:iCs/>
      <w:spacing w:val="5"/>
    </w:rPr>
  </w:style>
  <w:style w:type="character" w:styleId="PageNumber">
    <w:name w:val="page number"/>
    <w:basedOn w:val="DefaultParagraphFont"/>
    <w:uiPriority w:val="99"/>
    <w:semiHidden/>
    <w:unhideWhenUsed/>
    <w:rsid w:val="00A70530"/>
  </w:style>
  <w:style w:type="table" w:styleId="TableGrid">
    <w:name w:val="Table Grid"/>
    <w:basedOn w:val="TableNormal"/>
    <w:uiPriority w:val="39"/>
    <w:rsid w:val="00A705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8548D5"/>
    <w:pPr>
      <w:spacing w:before="100" w:beforeAutospacing="1" w:after="100" w:afterAutospacing="1"/>
    </w:pPr>
    <w:rPr>
      <w:rFonts w:ascii="Times New Roman" w:eastAsia="Times New Roman" w:hAnsi="Times New Roman" w:cs="Times New Roman"/>
    </w:rPr>
  </w:style>
  <w:style w:type="character" w:customStyle="1" w:styleId="cf01">
    <w:name w:val="cf01"/>
    <w:basedOn w:val="DefaultParagraphFont"/>
    <w:rsid w:val="008548D5"/>
    <w:rPr>
      <w:rFonts w:ascii="Segoe UI" w:hAnsi="Segoe UI" w:cs="Segoe UI" w:hint="default"/>
      <w:sz w:val="18"/>
      <w:szCs w:val="18"/>
    </w:rPr>
  </w:style>
  <w:style w:type="character" w:customStyle="1" w:styleId="Heading6Char">
    <w:name w:val="Heading 6 Char"/>
    <w:basedOn w:val="DefaultParagraphFont"/>
    <w:link w:val="Heading6"/>
    <w:uiPriority w:val="9"/>
    <w:semiHidden/>
    <w:rsid w:val="00A70530"/>
    <w:rPr>
      <w:rFonts w:eastAsiaTheme="majorEastAsia" w:cstheme="majorBidi"/>
      <w:i/>
      <w:iCs/>
      <w:color w:val="595959" w:themeColor="text1" w:themeTint="A6"/>
      <w:sz w:val="22"/>
      <w:szCs w:val="22"/>
    </w:rPr>
  </w:style>
  <w:style w:type="character" w:customStyle="1" w:styleId="Heading7Char">
    <w:name w:val="Heading 7 Char"/>
    <w:basedOn w:val="DefaultParagraphFont"/>
    <w:link w:val="Heading7"/>
    <w:uiPriority w:val="9"/>
    <w:semiHidden/>
    <w:rsid w:val="00A70530"/>
    <w:rPr>
      <w:rFonts w:eastAsiaTheme="majorEastAsia" w:cstheme="majorBidi"/>
      <w:color w:val="595959" w:themeColor="text1" w:themeTint="A6"/>
      <w:sz w:val="22"/>
      <w:szCs w:val="22"/>
    </w:rPr>
  </w:style>
  <w:style w:type="character" w:customStyle="1" w:styleId="Heading8Char">
    <w:name w:val="Heading 8 Char"/>
    <w:basedOn w:val="DefaultParagraphFont"/>
    <w:link w:val="Heading8"/>
    <w:uiPriority w:val="9"/>
    <w:semiHidden/>
    <w:rsid w:val="00A70530"/>
    <w:rPr>
      <w:rFonts w:eastAsiaTheme="majorEastAsia" w:cstheme="majorBidi"/>
      <w:i/>
      <w:iCs/>
      <w:color w:val="272727" w:themeColor="text1" w:themeTint="D8"/>
      <w:sz w:val="22"/>
      <w:szCs w:val="22"/>
    </w:rPr>
  </w:style>
  <w:style w:type="character" w:customStyle="1" w:styleId="Heading9Char">
    <w:name w:val="Heading 9 Char"/>
    <w:basedOn w:val="DefaultParagraphFont"/>
    <w:link w:val="Heading9"/>
    <w:uiPriority w:val="9"/>
    <w:semiHidden/>
    <w:rsid w:val="00A70530"/>
    <w:rPr>
      <w:rFonts w:eastAsiaTheme="majorEastAsia" w:cstheme="majorBidi"/>
      <w:color w:val="272727" w:themeColor="text1" w:themeTint="D8"/>
      <w:sz w:val="22"/>
      <w:szCs w:val="22"/>
    </w:rPr>
  </w:style>
  <w:style w:type="paragraph" w:styleId="TOCHeading">
    <w:name w:val="TOC Heading"/>
    <w:basedOn w:val="Heading1"/>
    <w:next w:val="Normal"/>
    <w:uiPriority w:val="39"/>
    <w:unhideWhenUsed/>
    <w:qFormat/>
    <w:rsid w:val="00A70530"/>
    <w:pPr>
      <w:spacing w:line="259" w:lineRule="auto"/>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A70530"/>
    <w:pPr>
      <w:spacing w:after="100"/>
    </w:pPr>
  </w:style>
  <w:style w:type="paragraph" w:styleId="TOC2">
    <w:name w:val="toc 2"/>
    <w:basedOn w:val="Normal"/>
    <w:next w:val="Normal"/>
    <w:autoRedefine/>
    <w:uiPriority w:val="39"/>
    <w:unhideWhenUsed/>
    <w:rsid w:val="00A70530"/>
    <w:pPr>
      <w:spacing w:after="100"/>
      <w:ind w:left="240"/>
    </w:pPr>
  </w:style>
  <w:style w:type="paragraph" w:styleId="TOC3">
    <w:name w:val="toc 3"/>
    <w:basedOn w:val="Normal"/>
    <w:next w:val="Normal"/>
    <w:autoRedefine/>
    <w:uiPriority w:val="39"/>
    <w:unhideWhenUsed/>
    <w:rsid w:val="00A70530"/>
    <w:pPr>
      <w:spacing w:after="100"/>
      <w:ind w:left="480"/>
    </w:pPr>
  </w:style>
  <w:style w:type="paragraph" w:customStyle="1" w:styleId="NumberHEADER">
    <w:name w:val="Number HEADER"/>
    <w:basedOn w:val="Header"/>
    <w:qFormat/>
    <w:rsid w:val="00A70530"/>
    <w:pPr>
      <w:numPr>
        <w:numId w:val="107"/>
      </w:numPr>
      <w:ind w:left="450" w:hanging="450"/>
    </w:pPr>
  </w:style>
  <w:style w:type="table" w:styleId="PlainTable2">
    <w:name w:val="Plain Table 2"/>
    <w:aliases w:val="WF table"/>
    <w:basedOn w:val="TableNormal"/>
    <w:uiPriority w:val="42"/>
    <w:rsid w:val="00F74A09"/>
    <w:rPr>
      <w:rFonts w:ascii="Arial" w:hAnsi="Arial"/>
    </w:rPr>
    <w:tblPr>
      <w:tblStyleRowBandSize w:val="1"/>
      <w:tblStyleColBandSize w:val="1"/>
      <w:tblBorders>
        <w:top w:val="single" w:sz="4" w:space="0" w:color="7F7F7F" w:themeColor="text1" w:themeTint="80"/>
        <w:bottom w:val="single" w:sz="4" w:space="0" w:color="7F7F7F" w:themeColor="text1" w:themeTint="80"/>
      </w:tblBorders>
    </w:tblPr>
    <w:tcPr>
      <w:shd w:val="clear" w:color="auto" w:fill="auto"/>
    </w:tcPr>
    <w:tblStylePr w:type="firstRow">
      <w:pPr>
        <w:jc w:val="left"/>
      </w:pPr>
      <w:rPr>
        <w:rFonts w:ascii="Arial" w:hAnsi="Arial"/>
        <w:b/>
        <w:bCs/>
        <w:color w:val="FFFFFF" w:themeColor="background1"/>
        <w:sz w:val="22"/>
      </w:rPr>
      <w:tblPr/>
      <w:tcPr>
        <w:tcBorders>
          <w:top w:val="nil"/>
          <w:left w:val="nil"/>
          <w:bottom w:val="nil"/>
          <w:right w:val="nil"/>
          <w:insideH w:val="nil"/>
          <w:insideV w:val="nil"/>
          <w:tl2br w:val="nil"/>
          <w:tr2bl w:val="nil"/>
        </w:tcBorders>
        <w:shd w:val="clear" w:color="auto" w:fill="0D2C6C"/>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0C1B3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C1B3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070505">
      <w:bodyDiv w:val="1"/>
      <w:marLeft w:val="0"/>
      <w:marRight w:val="0"/>
      <w:marTop w:val="0"/>
      <w:marBottom w:val="0"/>
      <w:divBdr>
        <w:top w:val="none" w:sz="0" w:space="0" w:color="auto"/>
        <w:left w:val="none" w:sz="0" w:space="0" w:color="auto"/>
        <w:bottom w:val="none" w:sz="0" w:space="0" w:color="auto"/>
        <w:right w:val="none" w:sz="0" w:space="0" w:color="auto"/>
      </w:divBdr>
    </w:div>
    <w:div w:id="953943238">
      <w:bodyDiv w:val="1"/>
      <w:marLeft w:val="0"/>
      <w:marRight w:val="0"/>
      <w:marTop w:val="0"/>
      <w:marBottom w:val="0"/>
      <w:divBdr>
        <w:top w:val="none" w:sz="0" w:space="0" w:color="auto"/>
        <w:left w:val="none" w:sz="0" w:space="0" w:color="auto"/>
        <w:bottom w:val="none" w:sz="0" w:space="0" w:color="auto"/>
        <w:right w:val="none" w:sz="0" w:space="0" w:color="auto"/>
      </w:divBdr>
    </w:div>
    <w:div w:id="1139154211">
      <w:bodyDiv w:val="1"/>
      <w:marLeft w:val="0"/>
      <w:marRight w:val="0"/>
      <w:marTop w:val="0"/>
      <w:marBottom w:val="0"/>
      <w:divBdr>
        <w:top w:val="none" w:sz="0" w:space="0" w:color="auto"/>
        <w:left w:val="none" w:sz="0" w:space="0" w:color="auto"/>
        <w:bottom w:val="none" w:sz="0" w:space="0" w:color="auto"/>
        <w:right w:val="none" w:sz="0" w:space="0" w:color="auto"/>
      </w:divBdr>
    </w:div>
    <w:div w:id="1322083842">
      <w:bodyDiv w:val="1"/>
      <w:marLeft w:val="0"/>
      <w:marRight w:val="0"/>
      <w:marTop w:val="0"/>
      <w:marBottom w:val="0"/>
      <w:divBdr>
        <w:top w:val="none" w:sz="0" w:space="0" w:color="auto"/>
        <w:left w:val="none" w:sz="0" w:space="0" w:color="auto"/>
        <w:bottom w:val="none" w:sz="0" w:space="0" w:color="auto"/>
        <w:right w:val="none" w:sz="0" w:space="0" w:color="auto"/>
      </w:divBdr>
    </w:div>
    <w:div w:id="1366709692">
      <w:bodyDiv w:val="1"/>
      <w:marLeft w:val="0"/>
      <w:marRight w:val="0"/>
      <w:marTop w:val="0"/>
      <w:marBottom w:val="0"/>
      <w:divBdr>
        <w:top w:val="none" w:sz="0" w:space="0" w:color="auto"/>
        <w:left w:val="none" w:sz="0" w:space="0" w:color="auto"/>
        <w:bottom w:val="none" w:sz="0" w:space="0" w:color="auto"/>
        <w:right w:val="none" w:sz="0" w:space="0" w:color="auto"/>
      </w:divBdr>
      <w:divsChild>
        <w:div w:id="918176792">
          <w:marLeft w:val="0"/>
          <w:marRight w:val="0"/>
          <w:marTop w:val="0"/>
          <w:marBottom w:val="0"/>
          <w:divBdr>
            <w:top w:val="none" w:sz="0" w:space="0" w:color="auto"/>
            <w:left w:val="none" w:sz="0" w:space="0" w:color="auto"/>
            <w:bottom w:val="none" w:sz="0" w:space="0" w:color="auto"/>
            <w:right w:val="none" w:sz="0" w:space="0" w:color="auto"/>
          </w:divBdr>
        </w:div>
        <w:div w:id="748309528">
          <w:marLeft w:val="0"/>
          <w:marRight w:val="0"/>
          <w:marTop w:val="0"/>
          <w:marBottom w:val="0"/>
          <w:divBdr>
            <w:top w:val="none" w:sz="0" w:space="0" w:color="auto"/>
            <w:left w:val="none" w:sz="0" w:space="0" w:color="auto"/>
            <w:bottom w:val="none" w:sz="0" w:space="0" w:color="auto"/>
            <w:right w:val="none" w:sz="0" w:space="0" w:color="auto"/>
          </w:divBdr>
        </w:div>
      </w:divsChild>
    </w:div>
    <w:div w:id="2108383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tatumcurtis/Library/Group%20Containers/UBF8T346G9.Office/User%20Content.localized/Templates.localized/MT%20HC%20WF%20Strategic%20Pla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7e6f3df-2cf7-4b0f-82fc-e8dd129c55af" xsi:nil="true"/>
    <lcf76f155ced4ddcb4097134ff3c332f xmlns="752b3d31-7de2-4a1c-9fc4-c7e0232a527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774AAD03FB55C46B095797A090E5565" ma:contentTypeVersion="11" ma:contentTypeDescription="Create a new document." ma:contentTypeScope="" ma:versionID="a411ae2c25ab67480ed7b460528e0dda">
  <xsd:schema xmlns:xsd="http://www.w3.org/2001/XMLSchema" xmlns:xs="http://www.w3.org/2001/XMLSchema" xmlns:p="http://schemas.microsoft.com/office/2006/metadata/properties" xmlns:ns2="752b3d31-7de2-4a1c-9fc4-c7e0232a527b" xmlns:ns3="b7e6f3df-2cf7-4b0f-82fc-e8dd129c55af" targetNamespace="http://schemas.microsoft.com/office/2006/metadata/properties" ma:root="true" ma:fieldsID="e70d62cdfa15603765e8281c904c0917" ns2:_="" ns3:_="">
    <xsd:import namespace="752b3d31-7de2-4a1c-9fc4-c7e0232a527b"/>
    <xsd:import namespace="b7e6f3df-2cf7-4b0f-82fc-e8dd129c55af"/>
    <xsd:element name="properties">
      <xsd:complexType>
        <xsd:sequence>
          <xsd:element name="documentManagement">
            <xsd:complexType>
              <xsd:all>
                <xsd:element ref="ns2:MediaServiceBillingMetadata"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2b3d31-7de2-4a1c-9fc4-c7e0232a527b" elementFormDefault="qualified">
    <xsd:import namespace="http://schemas.microsoft.com/office/2006/documentManagement/types"/>
    <xsd:import namespace="http://schemas.microsoft.com/office/infopath/2007/PartnerControls"/>
    <xsd:element name="MediaServiceBillingMetadata" ma:index="8" nillable="true" ma:displayName="MediaServiceBillingMetadata" ma:hidden="true" ma:internalName="MediaServiceBillingMetadata" ma:readOnly="true">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3dbaa1c-0127-4e08-aad7-09f286acce6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e6f3df-2cf7-4b0f-82fc-e8dd129c55a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399c10f-3b4c-47f1-bfa8-ecc56dfa0901}" ma:internalName="TaxCatchAll" ma:showField="CatchAllData" ma:web="b7e6f3df-2cf7-4b0f-82fc-e8dd129c55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7A3ADC-56AB-488B-AEAA-54F4E22E631F}">
  <ds:schemaRefs>
    <ds:schemaRef ds:uri="http://schemas.microsoft.com/office/2006/metadata/properties"/>
    <ds:schemaRef ds:uri="http://schemas.microsoft.com/office/infopath/2007/PartnerControls"/>
    <ds:schemaRef ds:uri="aadbcf6d-3032-47cf-ac41-1bbeb0c1273e"/>
  </ds:schemaRefs>
</ds:datastoreItem>
</file>

<file path=customXml/itemProps2.xml><?xml version="1.0" encoding="utf-8"?>
<ds:datastoreItem xmlns:ds="http://schemas.openxmlformats.org/officeDocument/2006/customXml" ds:itemID="{316C9D11-FF6E-4978-9B5A-99F014F3C7CF}">
  <ds:schemaRefs>
    <ds:schemaRef ds:uri="http://schemas.openxmlformats.org/officeDocument/2006/bibliography"/>
  </ds:schemaRefs>
</ds:datastoreItem>
</file>

<file path=customXml/itemProps3.xml><?xml version="1.0" encoding="utf-8"?>
<ds:datastoreItem xmlns:ds="http://schemas.openxmlformats.org/officeDocument/2006/customXml" ds:itemID="{124B5B40-1BC7-4FFA-9CB9-46158B364D0A}"/>
</file>

<file path=customXml/itemProps4.xml><?xml version="1.0" encoding="utf-8"?>
<ds:datastoreItem xmlns:ds="http://schemas.openxmlformats.org/officeDocument/2006/customXml" ds:itemID="{5F5181A6-57B8-47DF-8A23-0B10A93804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MT HC WF Strategic Plan TEMPLATE.dotx</Template>
  <TotalTime>168</TotalTime>
  <Pages>7</Pages>
  <Words>1722</Words>
  <Characters>11558</Characters>
  <Application>Microsoft Office Word</Application>
  <DocSecurity>0</DocSecurity>
  <Lines>577</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Tassaro</dc:creator>
  <cp:keywords/>
  <dc:description/>
  <cp:lastModifiedBy>Tatum Curtis</cp:lastModifiedBy>
  <cp:revision>35</cp:revision>
  <cp:lastPrinted>2023-08-17T19:15:00Z</cp:lastPrinted>
  <dcterms:created xsi:type="dcterms:W3CDTF">2026-06-25T18:22:00Z</dcterms:created>
  <dcterms:modified xsi:type="dcterms:W3CDTF">2026-07-01T21:33:00Z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0x010100E774AAD03FB55C46B095797A090E5565</vt:lpwstr>
  </property>
</Properties>
</file>